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0" w:type="dxa"/>
        <w:tblInd w:w="-42" w:type="dxa"/>
        <w:tblLook w:val="01E0"/>
      </w:tblPr>
      <w:tblGrid>
        <w:gridCol w:w="3726"/>
        <w:gridCol w:w="5904"/>
      </w:tblGrid>
      <w:tr w:rsidR="00B93A72" w:rsidRPr="00DC18C5" w:rsidTr="00B93A72">
        <w:trPr>
          <w:trHeight w:val="1641"/>
        </w:trPr>
        <w:tc>
          <w:tcPr>
            <w:tcW w:w="3726" w:type="dxa"/>
          </w:tcPr>
          <w:p w:rsidR="00B93A72" w:rsidRPr="00A6342D" w:rsidRDefault="00B93A72" w:rsidP="007606C5">
            <w:pPr>
              <w:spacing w:after="0" w:line="240" w:lineRule="auto"/>
              <w:jc w:val="center"/>
              <w:rPr>
                <w:rFonts w:ascii="Times New Roman" w:eastAsia="Times New Roman" w:hAnsi="Times New Roman"/>
                <w:b/>
                <w:sz w:val="26"/>
                <w:szCs w:val="26"/>
                <w:lang w:val="vi-VN"/>
              </w:rPr>
            </w:pPr>
            <w:r w:rsidRPr="00A6342D">
              <w:rPr>
                <w:rFonts w:ascii="Times New Roman" w:eastAsia="Times New Roman" w:hAnsi="Times New Roman"/>
                <w:b/>
                <w:sz w:val="26"/>
                <w:szCs w:val="26"/>
                <w:lang w:val="vi-VN"/>
              </w:rPr>
              <w:t>BỘ TÀI CHÍNH</w:t>
            </w:r>
          </w:p>
          <w:p w:rsidR="00B93A72" w:rsidRPr="00A6342D" w:rsidRDefault="00B93A72" w:rsidP="007606C5">
            <w:pPr>
              <w:spacing w:after="0" w:line="240" w:lineRule="auto"/>
              <w:jc w:val="center"/>
              <w:rPr>
                <w:rFonts w:ascii="Times New Roman" w:eastAsia="Times New Roman" w:hAnsi="Times New Roman"/>
                <w:sz w:val="26"/>
                <w:szCs w:val="26"/>
                <w:lang w:val="vi-VN"/>
              </w:rPr>
            </w:pPr>
            <w:r w:rsidRPr="00A6342D">
              <w:rPr>
                <w:rFonts w:ascii="Times New Roman" w:eastAsia="Times New Roman" w:hAnsi="Times New Roman"/>
                <w:sz w:val="26"/>
                <w:szCs w:val="26"/>
                <w:lang w:val="vi-VN"/>
              </w:rPr>
              <w:t>———</w:t>
            </w:r>
          </w:p>
          <w:p w:rsidR="00B93A72" w:rsidRPr="00A6342D" w:rsidRDefault="00B93A72" w:rsidP="007606C5">
            <w:pPr>
              <w:spacing w:after="0" w:line="240" w:lineRule="auto"/>
              <w:jc w:val="center"/>
              <w:rPr>
                <w:rFonts w:ascii="Times New Roman" w:eastAsia="Times New Roman" w:hAnsi="Times New Roman"/>
                <w:sz w:val="26"/>
                <w:szCs w:val="26"/>
                <w:lang w:val="vi-VN"/>
              </w:rPr>
            </w:pPr>
          </w:p>
          <w:p w:rsidR="00B93A72" w:rsidRPr="00A6342D" w:rsidRDefault="008C24F9" w:rsidP="00B93A72">
            <w:pPr>
              <w:spacing w:after="0" w:line="240" w:lineRule="auto"/>
              <w:jc w:val="center"/>
              <w:rPr>
                <w:rFonts w:ascii="Times New Roman" w:eastAsia="Times New Roman" w:hAnsi="Times New Roman"/>
                <w:sz w:val="26"/>
                <w:szCs w:val="26"/>
                <w:lang w:val="vi-VN"/>
              </w:rPr>
            </w:pPr>
            <w:r w:rsidRPr="008C24F9">
              <w:rPr>
                <w:rFonts w:ascii="Times New Roman" w:eastAsia="Times New Roman" w:hAnsi="Times New Roman"/>
                <w:b/>
                <w:noProof/>
                <w:sz w:val="28"/>
                <w:szCs w:val="28"/>
              </w:rPr>
              <w:pict>
                <v:rect id="_x0000_s1032" style="position:absolute;left:0;text-align:left;margin-left:-9.4pt;margin-top:29.55pt;width:89.4pt;height:31.05pt;z-index:251658240">
                  <v:textbox>
                    <w:txbxContent>
                      <w:p w:rsidR="000D118F" w:rsidRPr="00993E15" w:rsidRDefault="000D118F" w:rsidP="000D118F">
                        <w:pPr>
                          <w:jc w:val="center"/>
                          <w:rPr>
                            <w:rFonts w:ascii="Times New Roman" w:hAnsi="Times New Roman"/>
                            <w:b/>
                            <w:sz w:val="28"/>
                          </w:rPr>
                        </w:pPr>
                        <w:r w:rsidRPr="00993E15">
                          <w:rPr>
                            <w:rFonts w:ascii="Times New Roman" w:hAnsi="Times New Roman"/>
                            <w:b/>
                            <w:sz w:val="28"/>
                          </w:rPr>
                          <w:t>DỰ THẢO</w:t>
                        </w:r>
                      </w:p>
                    </w:txbxContent>
                  </v:textbox>
                </v:rect>
              </w:pict>
            </w:r>
            <w:r w:rsidR="00B93A72" w:rsidRPr="00A6342D">
              <w:rPr>
                <w:rFonts w:ascii="Times New Roman" w:eastAsia="Times New Roman" w:hAnsi="Times New Roman"/>
                <w:sz w:val="28"/>
                <w:szCs w:val="26"/>
                <w:lang w:val="vi-VN"/>
              </w:rPr>
              <w:t>Số:</w:t>
            </w:r>
            <w:r w:rsidR="00B93A72">
              <w:rPr>
                <w:rFonts w:ascii="Times New Roman" w:eastAsia="Times New Roman" w:hAnsi="Times New Roman"/>
                <w:sz w:val="28"/>
                <w:szCs w:val="26"/>
              </w:rPr>
              <w:t xml:space="preserve">          </w:t>
            </w:r>
            <w:r w:rsidR="00B93A72" w:rsidRPr="00A6342D">
              <w:rPr>
                <w:rFonts w:ascii="Times New Roman" w:eastAsia="Times New Roman" w:hAnsi="Times New Roman"/>
                <w:sz w:val="28"/>
                <w:szCs w:val="26"/>
                <w:lang w:val="vi-VN"/>
              </w:rPr>
              <w:t>/</w:t>
            </w:r>
            <w:r w:rsidR="00B93A72">
              <w:rPr>
                <w:rFonts w:ascii="Times New Roman" w:eastAsia="Times New Roman" w:hAnsi="Times New Roman"/>
                <w:sz w:val="28"/>
                <w:szCs w:val="26"/>
              </w:rPr>
              <w:t>BC</w:t>
            </w:r>
            <w:r w:rsidR="00B93A72" w:rsidRPr="00A6342D">
              <w:rPr>
                <w:rFonts w:ascii="Times New Roman" w:eastAsia="Times New Roman" w:hAnsi="Times New Roman"/>
                <w:sz w:val="28"/>
                <w:szCs w:val="26"/>
                <w:lang w:val="vi-VN"/>
              </w:rPr>
              <w:t>-BTC</w:t>
            </w:r>
          </w:p>
        </w:tc>
        <w:tc>
          <w:tcPr>
            <w:tcW w:w="5904" w:type="dxa"/>
          </w:tcPr>
          <w:p w:rsidR="00B93A72" w:rsidRPr="00A6342D" w:rsidRDefault="00B93A72" w:rsidP="007606C5">
            <w:pPr>
              <w:spacing w:after="0" w:line="240" w:lineRule="auto"/>
              <w:jc w:val="center"/>
              <w:rPr>
                <w:rFonts w:ascii="Times New Roman" w:eastAsia="Times New Roman" w:hAnsi="Times New Roman"/>
                <w:b/>
                <w:sz w:val="26"/>
                <w:szCs w:val="26"/>
                <w:lang w:val="vi-VN"/>
              </w:rPr>
            </w:pPr>
            <w:r w:rsidRPr="00A6342D">
              <w:rPr>
                <w:rFonts w:ascii="Times New Roman" w:eastAsia="Times New Roman" w:hAnsi="Times New Roman"/>
                <w:b/>
                <w:sz w:val="26"/>
                <w:szCs w:val="26"/>
                <w:lang w:val="vi-VN"/>
              </w:rPr>
              <w:t>CỘNG HÒA XÃ HỘI CHỦ NGHĨA VIỆT NAM</w:t>
            </w:r>
          </w:p>
          <w:p w:rsidR="00B93A72" w:rsidRPr="00A6342D" w:rsidRDefault="00B93A72" w:rsidP="007606C5">
            <w:pPr>
              <w:spacing w:after="0" w:line="300" w:lineRule="exact"/>
              <w:jc w:val="center"/>
              <w:rPr>
                <w:rFonts w:ascii="Times New Roman" w:eastAsia="Times New Roman" w:hAnsi="Times New Roman"/>
                <w:b/>
                <w:sz w:val="28"/>
                <w:szCs w:val="28"/>
                <w:lang w:val="vi-VN"/>
              </w:rPr>
            </w:pPr>
            <w:r w:rsidRPr="00A6342D">
              <w:rPr>
                <w:rFonts w:ascii="Times New Roman" w:eastAsia="Times New Roman" w:hAnsi="Times New Roman"/>
                <w:b/>
                <w:sz w:val="28"/>
                <w:szCs w:val="28"/>
                <w:lang w:val="vi-VN"/>
              </w:rPr>
              <w:t>Độc lập - Tự do - Hạnh phúc</w:t>
            </w:r>
          </w:p>
          <w:p w:rsidR="00B93A72" w:rsidRPr="00A6342D" w:rsidRDefault="00B93A72" w:rsidP="007606C5">
            <w:pPr>
              <w:spacing w:after="0" w:line="300" w:lineRule="exact"/>
              <w:jc w:val="center"/>
              <w:rPr>
                <w:rFonts w:ascii="Times New Roman" w:eastAsia="Times New Roman" w:hAnsi="Times New Roman"/>
                <w:sz w:val="28"/>
                <w:szCs w:val="28"/>
                <w:lang w:val="vi-VN"/>
              </w:rPr>
            </w:pPr>
            <w:r w:rsidRPr="00A6342D">
              <w:rPr>
                <w:rFonts w:ascii="Times New Roman" w:eastAsia="Times New Roman" w:hAnsi="Times New Roman"/>
                <w:sz w:val="28"/>
                <w:szCs w:val="28"/>
                <w:lang w:val="vi-VN"/>
              </w:rPr>
              <w:t>————————————</w:t>
            </w:r>
          </w:p>
          <w:p w:rsidR="00B93A72" w:rsidRPr="00A922A3" w:rsidRDefault="00B93A72" w:rsidP="0081344F">
            <w:pPr>
              <w:spacing w:after="0" w:line="240" w:lineRule="auto"/>
              <w:jc w:val="center"/>
              <w:rPr>
                <w:rFonts w:ascii="Times New Roman" w:eastAsia="Times New Roman" w:hAnsi="Times New Roman"/>
                <w:i/>
                <w:sz w:val="28"/>
                <w:szCs w:val="28"/>
              </w:rPr>
            </w:pPr>
            <w:r w:rsidRPr="00A6342D">
              <w:rPr>
                <w:rFonts w:ascii="Times New Roman" w:eastAsia="Times New Roman" w:hAnsi="Times New Roman"/>
                <w:i/>
                <w:sz w:val="28"/>
                <w:szCs w:val="28"/>
                <w:lang w:val="vi-VN"/>
              </w:rPr>
              <w:t>Hà Nội, ngày</w:t>
            </w:r>
            <w:r>
              <w:rPr>
                <w:rFonts w:ascii="Times New Roman" w:eastAsia="Times New Roman" w:hAnsi="Times New Roman"/>
                <w:i/>
                <w:sz w:val="28"/>
                <w:szCs w:val="28"/>
              </w:rPr>
              <w:t xml:space="preserve">      </w:t>
            </w:r>
            <w:r w:rsidRPr="00A6342D">
              <w:rPr>
                <w:rFonts w:ascii="Times New Roman" w:eastAsia="Times New Roman" w:hAnsi="Times New Roman"/>
                <w:i/>
                <w:sz w:val="28"/>
                <w:szCs w:val="28"/>
                <w:lang w:val="vi-VN"/>
              </w:rPr>
              <w:t>tháng</w:t>
            </w:r>
            <w:r>
              <w:rPr>
                <w:rFonts w:ascii="Times New Roman" w:eastAsia="Times New Roman" w:hAnsi="Times New Roman"/>
                <w:i/>
                <w:sz w:val="28"/>
                <w:szCs w:val="28"/>
              </w:rPr>
              <w:t xml:space="preserve"> </w:t>
            </w:r>
            <w:r w:rsidR="0081344F">
              <w:rPr>
                <w:rFonts w:ascii="Times New Roman" w:eastAsia="Times New Roman" w:hAnsi="Times New Roman"/>
                <w:i/>
                <w:sz w:val="28"/>
                <w:szCs w:val="28"/>
              </w:rPr>
              <w:t xml:space="preserve">   </w:t>
            </w:r>
            <w:r>
              <w:rPr>
                <w:rFonts w:ascii="Times New Roman" w:eastAsia="Times New Roman" w:hAnsi="Times New Roman"/>
                <w:i/>
                <w:sz w:val="28"/>
                <w:szCs w:val="28"/>
              </w:rPr>
              <w:t xml:space="preserve"> </w:t>
            </w:r>
            <w:r w:rsidRPr="00A6342D">
              <w:rPr>
                <w:rFonts w:ascii="Times New Roman" w:eastAsia="Times New Roman" w:hAnsi="Times New Roman"/>
                <w:i/>
                <w:sz w:val="28"/>
                <w:szCs w:val="28"/>
                <w:lang w:val="vi-VN"/>
              </w:rPr>
              <w:t>năm 202</w:t>
            </w:r>
            <w:r w:rsidR="00356544">
              <w:rPr>
                <w:rFonts w:ascii="Times New Roman" w:eastAsia="Times New Roman" w:hAnsi="Times New Roman"/>
                <w:i/>
                <w:sz w:val="28"/>
                <w:szCs w:val="28"/>
              </w:rPr>
              <w:t>3</w:t>
            </w:r>
          </w:p>
        </w:tc>
      </w:tr>
    </w:tbl>
    <w:p w:rsidR="00B93A72" w:rsidRDefault="00B93A72" w:rsidP="00B93A72">
      <w:pPr>
        <w:tabs>
          <w:tab w:val="right" w:leader="dot" w:pos="7920"/>
        </w:tabs>
        <w:spacing w:before="120" w:after="120" w:line="340" w:lineRule="exact"/>
        <w:jc w:val="center"/>
        <w:rPr>
          <w:rFonts w:ascii="Times New Roman" w:eastAsia="Times New Roman" w:hAnsi="Times New Roman"/>
          <w:b/>
          <w:sz w:val="28"/>
          <w:szCs w:val="28"/>
        </w:rPr>
      </w:pPr>
      <w:r w:rsidRPr="00B93A72">
        <w:rPr>
          <w:rFonts w:ascii="Times New Roman" w:eastAsia="Times New Roman" w:hAnsi="Times New Roman"/>
          <w:b/>
          <w:sz w:val="28"/>
          <w:szCs w:val="28"/>
        </w:rPr>
        <w:t xml:space="preserve">BÁO CÁO </w:t>
      </w:r>
      <w:r>
        <w:rPr>
          <w:rFonts w:ascii="Times New Roman" w:eastAsia="Times New Roman" w:hAnsi="Times New Roman"/>
          <w:b/>
          <w:sz w:val="28"/>
          <w:szCs w:val="28"/>
        </w:rPr>
        <w:br/>
      </w:r>
      <w:r w:rsidRPr="00B93A72">
        <w:rPr>
          <w:rFonts w:ascii="Times New Roman" w:eastAsia="Times New Roman" w:hAnsi="Times New Roman"/>
          <w:b/>
          <w:sz w:val="28"/>
          <w:szCs w:val="28"/>
        </w:rPr>
        <w:t>ĐÁNH GIÁ TÁC ĐỘNG CỦA CHÍNH SÁCH</w:t>
      </w:r>
    </w:p>
    <w:p w:rsidR="00B93A72" w:rsidRPr="00B93A72" w:rsidRDefault="002F3C26" w:rsidP="00B93A72">
      <w:pPr>
        <w:tabs>
          <w:tab w:val="right" w:leader="dot" w:pos="7920"/>
        </w:tabs>
        <w:spacing w:before="120" w:after="120" w:line="340" w:lineRule="exact"/>
        <w:jc w:val="center"/>
        <w:rPr>
          <w:rFonts w:ascii="Times New Roman" w:eastAsia="Times New Roman" w:hAnsi="Times New Roman"/>
          <w:b/>
          <w:sz w:val="28"/>
          <w:szCs w:val="28"/>
        </w:rPr>
      </w:pPr>
      <w:r>
        <w:rPr>
          <w:rFonts w:ascii="Times New Roman" w:eastAsia="Times New Roman" w:hAnsi="Times New Roman"/>
          <w:b/>
          <w:sz w:val="28"/>
          <w:szCs w:val="28"/>
        </w:rPr>
        <w:t>(V/v</w:t>
      </w:r>
      <w:r w:rsidR="00B93A72">
        <w:rPr>
          <w:rFonts w:ascii="Times New Roman" w:eastAsia="Times New Roman" w:hAnsi="Times New Roman"/>
          <w:b/>
          <w:sz w:val="28"/>
          <w:szCs w:val="28"/>
        </w:rPr>
        <w:t xml:space="preserve"> dự thảo </w:t>
      </w:r>
      <w:r w:rsidR="00B93A72" w:rsidRPr="00B93A72">
        <w:rPr>
          <w:rFonts w:ascii="Times New Roman" w:eastAsia="Times New Roman" w:hAnsi="Times New Roman"/>
          <w:b/>
          <w:sz w:val="28"/>
          <w:szCs w:val="28"/>
        </w:rPr>
        <w:t xml:space="preserve">Quyết định </w:t>
      </w:r>
      <w:bookmarkStart w:id="0" w:name="_Hlk126767128"/>
      <w:r w:rsidR="00356544">
        <w:rPr>
          <w:rFonts w:ascii="Times New Roman" w:eastAsia="Times New Roman" w:hAnsi="Times New Roman"/>
          <w:b/>
          <w:sz w:val="28"/>
          <w:szCs w:val="28"/>
        </w:rPr>
        <w:t>bãi bỏ</w:t>
      </w:r>
      <w:r w:rsidR="003D7084">
        <w:rPr>
          <w:rFonts w:ascii="Times New Roman" w:eastAsia="Times New Roman" w:hAnsi="Times New Roman"/>
          <w:b/>
          <w:sz w:val="28"/>
          <w:szCs w:val="28"/>
        </w:rPr>
        <w:t xml:space="preserve"> toàn bộ</w:t>
      </w:r>
      <w:r w:rsidR="00356544">
        <w:rPr>
          <w:rFonts w:ascii="Times New Roman" w:eastAsia="Times New Roman" w:hAnsi="Times New Roman"/>
          <w:b/>
          <w:sz w:val="28"/>
          <w:szCs w:val="28"/>
        </w:rPr>
        <w:t xml:space="preserve"> </w:t>
      </w:r>
      <w:bookmarkStart w:id="1" w:name="_Hlk126741763"/>
      <w:r w:rsidR="00356544" w:rsidRPr="00356544">
        <w:rPr>
          <w:rFonts w:ascii="Times New Roman" w:eastAsia="Times New Roman" w:hAnsi="Times New Roman"/>
          <w:b/>
          <w:bCs/>
          <w:sz w:val="28"/>
          <w:szCs w:val="28"/>
        </w:rPr>
        <w:t xml:space="preserve">Quyết định số 09/2022/QĐ-TTg ngày 04 tháng 4 năm 2022 của Thủ tướng Chính phủ về </w:t>
      </w:r>
      <w:r w:rsidR="00356544" w:rsidRPr="00356544">
        <w:rPr>
          <w:rFonts w:ascii="Times New Roman" w:eastAsia="Times New Roman" w:hAnsi="Times New Roman"/>
          <w:b/>
          <w:bCs/>
          <w:sz w:val="28"/>
          <w:szCs w:val="28"/>
          <w:lang w:val="vi-VN"/>
        </w:rPr>
        <w:t>tín dụng đối với học sinh, sinh viên có hoàn cảnh gia đình khó khăn để mua máy tính, thiết bị phục vụ học tập trực tuyến</w:t>
      </w:r>
      <w:bookmarkEnd w:id="0"/>
      <w:bookmarkEnd w:id="1"/>
      <w:r w:rsidR="00B93A72" w:rsidRPr="00B93A72">
        <w:rPr>
          <w:rFonts w:ascii="Times New Roman" w:eastAsia="Times New Roman" w:hAnsi="Times New Roman"/>
          <w:b/>
          <w:sz w:val="28"/>
          <w:szCs w:val="28"/>
        </w:rPr>
        <w:t>)</w:t>
      </w:r>
    </w:p>
    <w:p w:rsidR="00B93A72" w:rsidRPr="00B93A72" w:rsidRDefault="008C24F9" w:rsidP="00B93A72">
      <w:pPr>
        <w:tabs>
          <w:tab w:val="right" w:leader="dot" w:pos="7920"/>
        </w:tabs>
        <w:spacing w:after="0" w:line="400" w:lineRule="exact"/>
        <w:ind w:firstLine="454"/>
        <w:jc w:val="center"/>
        <w:rPr>
          <w:rFonts w:ascii="Times New Roman" w:eastAsia="Times New Roman" w:hAnsi="Times New Roman"/>
          <w:b/>
          <w:sz w:val="8"/>
          <w:szCs w:val="28"/>
          <w:vertAlign w:val="superscript"/>
        </w:rPr>
      </w:pPr>
      <w:r>
        <w:rPr>
          <w:rFonts w:ascii="Times New Roman" w:eastAsia="Times New Roman" w:hAnsi="Times New Roman"/>
          <w:b/>
          <w:noProof/>
          <w:sz w:val="8"/>
          <w:szCs w:val="28"/>
          <w:vertAlign w:val="superscript"/>
        </w:rPr>
        <w:pict>
          <v:line id="_x0000_s1031" style="position:absolute;left:0;text-align:left;z-index:251657216" from="186.6pt,3.05pt" to="284.4pt,3.05pt"/>
        </w:pict>
      </w:r>
    </w:p>
    <w:p w:rsidR="00494B11" w:rsidRDefault="00494B11" w:rsidP="00494B11">
      <w:pPr>
        <w:tabs>
          <w:tab w:val="right" w:leader="dot" w:pos="7920"/>
        </w:tabs>
        <w:spacing w:before="120" w:after="120" w:line="340" w:lineRule="exact"/>
        <w:ind w:firstLine="720"/>
        <w:jc w:val="center"/>
        <w:rPr>
          <w:rFonts w:ascii="Times New Roman" w:eastAsia="Times New Roman" w:hAnsi="Times New Roman"/>
          <w:sz w:val="28"/>
          <w:szCs w:val="28"/>
        </w:rPr>
      </w:pPr>
      <w:r>
        <w:rPr>
          <w:rFonts w:ascii="Times New Roman" w:eastAsia="Times New Roman" w:hAnsi="Times New Roman"/>
          <w:sz w:val="28"/>
          <w:szCs w:val="28"/>
        </w:rPr>
        <w:t>Kính gửi: Thủ tướng Chính phủ.</w:t>
      </w:r>
    </w:p>
    <w:p w:rsidR="00494B11" w:rsidRDefault="00494B11" w:rsidP="0059623E">
      <w:pPr>
        <w:tabs>
          <w:tab w:val="right" w:leader="dot" w:pos="7920"/>
        </w:tabs>
        <w:spacing w:before="120" w:after="120" w:line="360" w:lineRule="exact"/>
        <w:ind w:firstLine="720"/>
        <w:jc w:val="center"/>
        <w:rPr>
          <w:rFonts w:ascii="Times New Roman" w:eastAsia="Times New Roman" w:hAnsi="Times New Roman"/>
          <w:sz w:val="28"/>
          <w:szCs w:val="28"/>
        </w:rPr>
      </w:pPr>
    </w:p>
    <w:p w:rsidR="00494B11" w:rsidRPr="00300D17" w:rsidRDefault="00494B11" w:rsidP="00300D17">
      <w:pPr>
        <w:tabs>
          <w:tab w:val="right" w:leader="dot" w:pos="7920"/>
        </w:tabs>
        <w:spacing w:before="120" w:after="120" w:line="340" w:lineRule="exact"/>
        <w:ind w:firstLine="720"/>
        <w:jc w:val="both"/>
        <w:rPr>
          <w:rFonts w:ascii="Times New Roman" w:eastAsia="Times New Roman" w:hAnsi="Times New Roman"/>
          <w:sz w:val="28"/>
          <w:szCs w:val="28"/>
        </w:rPr>
      </w:pPr>
      <w:r w:rsidRPr="00300D17">
        <w:rPr>
          <w:rFonts w:ascii="Times New Roman" w:eastAsia="Times New Roman" w:hAnsi="Times New Roman"/>
          <w:sz w:val="28"/>
          <w:szCs w:val="28"/>
        </w:rPr>
        <w:t xml:space="preserve">Thực hiện quy định của Luật ban hành văn bản quy phạm pháp luật và các văn bản hướng dẫn liên quan, Bộ Tài chính trình Thủ tướng Chính phủ Báo cáo đánh giá tác động của chính sách trong </w:t>
      </w:r>
      <w:r w:rsidR="00FE7B99" w:rsidRPr="00300D17">
        <w:rPr>
          <w:rFonts w:ascii="Times New Roman" w:eastAsia="Times New Roman" w:hAnsi="Times New Roman"/>
          <w:sz w:val="28"/>
          <w:szCs w:val="28"/>
        </w:rPr>
        <w:t xml:space="preserve">dự thảo Quyết định </w:t>
      </w:r>
      <w:r w:rsidR="00356544" w:rsidRPr="00356544">
        <w:rPr>
          <w:rFonts w:ascii="Times New Roman" w:eastAsia="Times New Roman" w:hAnsi="Times New Roman"/>
          <w:bCs/>
          <w:sz w:val="28"/>
          <w:szCs w:val="28"/>
        </w:rPr>
        <w:t xml:space="preserve">bãi bỏ </w:t>
      </w:r>
      <w:r w:rsidR="003D7084">
        <w:rPr>
          <w:rFonts w:ascii="Times New Roman" w:eastAsia="Times New Roman" w:hAnsi="Times New Roman"/>
          <w:bCs/>
          <w:sz w:val="28"/>
          <w:szCs w:val="28"/>
        </w:rPr>
        <w:t xml:space="preserve">toàn bộ </w:t>
      </w:r>
      <w:r w:rsidR="00356544" w:rsidRPr="00356544">
        <w:rPr>
          <w:rFonts w:ascii="Times New Roman" w:eastAsia="Times New Roman" w:hAnsi="Times New Roman"/>
          <w:bCs/>
          <w:sz w:val="28"/>
          <w:szCs w:val="28"/>
        </w:rPr>
        <w:t xml:space="preserve">Quyết định số 09/2022/QĐ-TTg ngày 04 tháng 4 năm 2022 của Thủ tướng Chính phủ về </w:t>
      </w:r>
      <w:r w:rsidR="00356544" w:rsidRPr="00356544">
        <w:rPr>
          <w:rFonts w:ascii="Times New Roman" w:eastAsia="Times New Roman" w:hAnsi="Times New Roman"/>
          <w:bCs/>
          <w:sz w:val="28"/>
          <w:szCs w:val="28"/>
          <w:lang w:val="vi-VN"/>
        </w:rPr>
        <w:t>tín dụng đối với học sinh, sinh viên có hoàn cảnh gia đình khó khăn để mua máy tính, thiết bị phục vụ học tập trực tuyến</w:t>
      </w:r>
      <w:r w:rsidRPr="00300D17">
        <w:rPr>
          <w:rFonts w:ascii="Times New Roman" w:eastAsia="Times New Roman" w:hAnsi="Times New Roman"/>
          <w:sz w:val="28"/>
          <w:szCs w:val="28"/>
        </w:rPr>
        <w:t xml:space="preserve"> như sau:</w:t>
      </w:r>
    </w:p>
    <w:p w:rsidR="00B93A72" w:rsidRPr="00300D17" w:rsidRDefault="00B93A72" w:rsidP="00300D17">
      <w:pPr>
        <w:tabs>
          <w:tab w:val="right" w:leader="dot" w:pos="7920"/>
        </w:tabs>
        <w:spacing w:before="120" w:after="120" w:line="340" w:lineRule="exact"/>
        <w:ind w:firstLine="720"/>
        <w:jc w:val="both"/>
        <w:rPr>
          <w:rFonts w:ascii="Times New Roman" w:eastAsia="Times New Roman" w:hAnsi="Times New Roman"/>
          <w:b/>
          <w:sz w:val="28"/>
          <w:szCs w:val="28"/>
        </w:rPr>
      </w:pPr>
      <w:r w:rsidRPr="00300D17">
        <w:rPr>
          <w:rFonts w:ascii="Times New Roman" w:eastAsia="Times New Roman" w:hAnsi="Times New Roman"/>
          <w:b/>
          <w:sz w:val="28"/>
          <w:szCs w:val="28"/>
        </w:rPr>
        <w:t>I. XÁC ĐỊNH VẤN ĐỀ BẤT CẬP TỔNG QUAN</w:t>
      </w:r>
    </w:p>
    <w:p w:rsidR="00B93A72" w:rsidRPr="00300D17" w:rsidRDefault="00B93A72" w:rsidP="00300D17">
      <w:pPr>
        <w:tabs>
          <w:tab w:val="right" w:leader="dot" w:pos="7920"/>
        </w:tabs>
        <w:spacing w:before="120" w:after="120" w:line="340" w:lineRule="exact"/>
        <w:ind w:firstLine="720"/>
        <w:jc w:val="both"/>
        <w:rPr>
          <w:rFonts w:ascii="Times New Roman" w:eastAsia="Times New Roman" w:hAnsi="Times New Roman"/>
          <w:sz w:val="28"/>
          <w:szCs w:val="28"/>
        </w:rPr>
      </w:pPr>
      <w:r w:rsidRPr="00300D17">
        <w:rPr>
          <w:rFonts w:ascii="Times New Roman" w:eastAsia="Times New Roman" w:hAnsi="Times New Roman"/>
          <w:b/>
          <w:sz w:val="28"/>
          <w:szCs w:val="28"/>
        </w:rPr>
        <w:t>1. Bối cảnh xây dựng chính sách</w:t>
      </w:r>
    </w:p>
    <w:p w:rsidR="00356544" w:rsidRPr="00356544" w:rsidRDefault="00356544" w:rsidP="00356544">
      <w:pPr>
        <w:tabs>
          <w:tab w:val="right" w:leader="dot" w:pos="7920"/>
        </w:tabs>
        <w:spacing w:before="120" w:after="120" w:line="340" w:lineRule="exact"/>
        <w:ind w:firstLine="720"/>
        <w:jc w:val="both"/>
        <w:rPr>
          <w:rFonts w:ascii="Times New Roman" w:eastAsia="Times New Roman" w:hAnsi="Times New Roman"/>
          <w:bCs/>
          <w:iCs/>
          <w:sz w:val="28"/>
          <w:szCs w:val="28"/>
          <w:lang w:val="da-DK"/>
        </w:rPr>
      </w:pPr>
      <w:r>
        <w:rPr>
          <w:rFonts w:ascii="Times New Roman" w:eastAsia="Times New Roman" w:hAnsi="Times New Roman"/>
          <w:sz w:val="28"/>
          <w:szCs w:val="28"/>
        </w:rPr>
        <w:t>-</w:t>
      </w:r>
      <w:r w:rsidRPr="00356544">
        <w:rPr>
          <w:rFonts w:ascii="Times New Roman" w:eastAsia="Times New Roman" w:hAnsi="Times New Roman"/>
          <w:bCs/>
          <w:sz w:val="28"/>
          <w:szCs w:val="28"/>
        </w:rPr>
        <w:t xml:space="preserve"> </w:t>
      </w:r>
      <w:r w:rsidRPr="00356544">
        <w:rPr>
          <w:rFonts w:ascii="Times New Roman" w:eastAsia="Times New Roman" w:hAnsi="Times New Roman"/>
          <w:bCs/>
          <w:iCs/>
          <w:sz w:val="28"/>
          <w:szCs w:val="28"/>
          <w:lang w:val="nl-NL"/>
        </w:rPr>
        <w:t xml:space="preserve">Nghị quyết số 11/NQ-CP ngày 30/01/2022 của Chính phủ về </w:t>
      </w:r>
      <w:r w:rsidRPr="00356544">
        <w:rPr>
          <w:rFonts w:ascii="Times New Roman" w:eastAsia="Times New Roman" w:hAnsi="Times New Roman"/>
          <w:bCs/>
          <w:iCs/>
          <w:sz w:val="28"/>
          <w:szCs w:val="28"/>
        </w:rPr>
        <w:t xml:space="preserve">Chương trình phục hồi và phát triển kinh tế - xã hội và triển khai Nghị quyết số 43/2022/QH15 của Quốc hội về chính sách tài khóa, tiền tệ hỗ trợ chương trình phục hồi và phát triển kinh tế - xã hội </w:t>
      </w:r>
      <w:r w:rsidRPr="00356544">
        <w:rPr>
          <w:rFonts w:ascii="Times New Roman" w:eastAsia="Times New Roman" w:hAnsi="Times New Roman"/>
          <w:bCs/>
          <w:iCs/>
          <w:sz w:val="28"/>
          <w:szCs w:val="28"/>
          <w:lang w:val="nl-NL"/>
        </w:rPr>
        <w:t xml:space="preserve">đã giao cụ thể nhiệm vụ </w:t>
      </w:r>
      <w:r w:rsidRPr="00356544">
        <w:rPr>
          <w:rFonts w:ascii="Times New Roman" w:eastAsia="Times New Roman" w:hAnsi="Times New Roman"/>
          <w:bCs/>
          <w:iCs/>
          <w:sz w:val="28"/>
          <w:szCs w:val="28"/>
        </w:rPr>
        <w:t xml:space="preserve">Bộ Tài chính </w:t>
      </w:r>
      <w:r w:rsidRPr="00356544">
        <w:rPr>
          <w:rFonts w:ascii="Times New Roman" w:eastAsia="Times New Roman" w:hAnsi="Times New Roman"/>
          <w:bCs/>
          <w:iCs/>
          <w:sz w:val="28"/>
          <w:szCs w:val="28"/>
          <w:lang w:val="pt-BR"/>
        </w:rPr>
        <w:t xml:space="preserve">chủ trì, trình Thủ tướng Chính phủ ban hành Quyết định </w:t>
      </w:r>
      <w:r w:rsidRPr="00356544">
        <w:rPr>
          <w:rFonts w:ascii="Times New Roman" w:eastAsia="Times New Roman" w:hAnsi="Times New Roman"/>
          <w:bCs/>
          <w:iCs/>
          <w:sz w:val="28"/>
          <w:szCs w:val="28"/>
        </w:rPr>
        <w:t>về cho vay đối với cho vay học sinh, sinh viên để mua máy tính phục vụ học tập trực tuyến do ảnh hưởng của dịch bệnh Covid-19</w:t>
      </w:r>
      <w:r w:rsidRPr="00356544">
        <w:rPr>
          <w:rFonts w:ascii="Times New Roman" w:eastAsia="Times New Roman" w:hAnsi="Times New Roman"/>
          <w:bCs/>
          <w:iCs/>
          <w:sz w:val="28"/>
          <w:szCs w:val="28"/>
          <w:lang w:val="da-DK"/>
        </w:rPr>
        <w:t>.</w:t>
      </w:r>
    </w:p>
    <w:p w:rsidR="00356544" w:rsidRPr="00356544" w:rsidRDefault="00356544" w:rsidP="00356544">
      <w:pPr>
        <w:tabs>
          <w:tab w:val="right" w:leader="dot" w:pos="7920"/>
        </w:tabs>
        <w:spacing w:before="120" w:after="120" w:line="340" w:lineRule="exact"/>
        <w:ind w:firstLine="720"/>
        <w:jc w:val="both"/>
        <w:rPr>
          <w:rFonts w:ascii="Times New Roman" w:eastAsia="Times New Roman" w:hAnsi="Times New Roman"/>
          <w:bCs/>
          <w:sz w:val="28"/>
          <w:szCs w:val="28"/>
        </w:rPr>
      </w:pPr>
      <w:r>
        <w:rPr>
          <w:rFonts w:ascii="Times New Roman" w:eastAsia="Times New Roman" w:hAnsi="Times New Roman"/>
          <w:iCs/>
          <w:sz w:val="28"/>
          <w:szCs w:val="28"/>
          <w:lang w:val="da-DK"/>
        </w:rPr>
        <w:t>-</w:t>
      </w:r>
      <w:r w:rsidRPr="00356544">
        <w:rPr>
          <w:rFonts w:ascii="Times New Roman" w:eastAsia="Times New Roman" w:hAnsi="Times New Roman"/>
          <w:bCs/>
          <w:iCs/>
          <w:sz w:val="28"/>
          <w:szCs w:val="28"/>
          <w:lang w:val="da-DK"/>
        </w:rPr>
        <w:t xml:space="preserve"> Thực hiện </w:t>
      </w:r>
      <w:r w:rsidRPr="00356544">
        <w:rPr>
          <w:rFonts w:ascii="Times New Roman" w:eastAsia="Times New Roman" w:hAnsi="Times New Roman"/>
          <w:bCs/>
          <w:iCs/>
          <w:sz w:val="28"/>
          <w:szCs w:val="28"/>
          <w:lang w:val="nl-NL"/>
        </w:rPr>
        <w:t xml:space="preserve">Nghị quyết số 11/NQ-CP ngày 30/01/2022 của Chính phủ, trong bối cảnh </w:t>
      </w:r>
      <w:r w:rsidRPr="00356544">
        <w:rPr>
          <w:rFonts w:ascii="Times New Roman" w:eastAsia="Times New Roman" w:hAnsi="Times New Roman"/>
          <w:bCs/>
          <w:sz w:val="28"/>
          <w:szCs w:val="28"/>
        </w:rPr>
        <w:t xml:space="preserve">diễn biến dịch Covid-19 còn phức tạp, mức độ lây lan nhanh và rộng nên học sinh, sinh viên có thể phải tiếp tục học trực tuyến khi bị nhiễm Covid-19 hoặc tại địa phương có số ca nhiễm cao, Bộ Tài chính đã chủ trì, phối hợp với NHCSXH và các Bộ, ngành liên quan trình Thủ tướng Chính phủ ban hành Quyết định số 09/2022/QĐ-TTg ngày 04/4/2022 của Thủ tướng Chính phủ về </w:t>
      </w:r>
      <w:r w:rsidRPr="00356544">
        <w:rPr>
          <w:rFonts w:ascii="Times New Roman" w:eastAsia="Times New Roman" w:hAnsi="Times New Roman"/>
          <w:bCs/>
          <w:sz w:val="28"/>
          <w:szCs w:val="28"/>
          <w:lang w:val="vi-VN"/>
        </w:rPr>
        <w:t>tín dụng đối với học sinh, sinh viên có hoàn cảnh gia đình khó khăn để mua máy tính, thiết bị phục vụ học tập trực tuyến</w:t>
      </w:r>
      <w:r w:rsidRPr="00356544">
        <w:rPr>
          <w:rFonts w:ascii="Times New Roman" w:eastAsia="Times New Roman" w:hAnsi="Times New Roman"/>
          <w:bCs/>
          <w:sz w:val="28"/>
          <w:szCs w:val="28"/>
        </w:rPr>
        <w:t>.</w:t>
      </w:r>
    </w:p>
    <w:p w:rsidR="00356544" w:rsidRPr="00356544" w:rsidRDefault="00356544" w:rsidP="00356544">
      <w:pPr>
        <w:tabs>
          <w:tab w:val="right" w:leader="dot" w:pos="7920"/>
        </w:tabs>
        <w:spacing w:before="120" w:after="120" w:line="340" w:lineRule="exact"/>
        <w:ind w:firstLine="720"/>
        <w:jc w:val="both"/>
        <w:rPr>
          <w:rFonts w:ascii="Times New Roman" w:eastAsia="Times New Roman" w:hAnsi="Times New Roman"/>
          <w:bCs/>
          <w:sz w:val="28"/>
          <w:szCs w:val="28"/>
        </w:rPr>
      </w:pPr>
      <w:r>
        <w:rPr>
          <w:rFonts w:ascii="Times New Roman" w:eastAsia="Times New Roman" w:hAnsi="Times New Roman"/>
          <w:sz w:val="28"/>
          <w:szCs w:val="28"/>
        </w:rPr>
        <w:lastRenderedPageBreak/>
        <w:t>-</w:t>
      </w:r>
      <w:r w:rsidRPr="00356544">
        <w:rPr>
          <w:rFonts w:ascii="Times New Roman" w:eastAsia="Times New Roman" w:hAnsi="Times New Roman"/>
          <w:bCs/>
          <w:sz w:val="28"/>
          <w:szCs w:val="28"/>
        </w:rPr>
        <w:t xml:space="preserve"> Chương trình tín dụng theo Quyết định số 09/2022/QĐ-TTg đã hỗ trợ hơn 80 nghìn học sinh, sinh viên có đủ điều kiện tiếp tục học tập trực tuyến khi bị mắc Covid-19 trong giai đoạn vừa qua, đồng thời hỗ trợ học sinh, sinh viên học tập hiệu quả trong môi trường lớp học đang dần được công nghệ hóa, số hóa; góp phần thực hiện đúng chủ trương công bằng xã hội, quan tâm đến mọi người dân, “không bỏ ai lại phía sau” của Đảng và Nhà nước. Như vậy, chính sách ban hành đã được triển khai, thực hiện đồng bộ và đạt được một số kết quả đáng ghi nhận.</w:t>
      </w:r>
    </w:p>
    <w:p w:rsidR="00356544" w:rsidRPr="00356544" w:rsidRDefault="00356544" w:rsidP="00356544">
      <w:pPr>
        <w:tabs>
          <w:tab w:val="right" w:leader="dot" w:pos="7920"/>
        </w:tabs>
        <w:spacing w:before="120" w:after="120" w:line="340" w:lineRule="exact"/>
        <w:ind w:firstLine="720"/>
        <w:jc w:val="both"/>
        <w:rPr>
          <w:rFonts w:ascii="Times New Roman" w:eastAsia="Times New Roman" w:hAnsi="Times New Roman"/>
          <w:bCs/>
          <w:sz w:val="28"/>
          <w:szCs w:val="28"/>
        </w:rPr>
      </w:pPr>
      <w:r>
        <w:rPr>
          <w:rFonts w:ascii="Times New Roman" w:eastAsia="Times New Roman" w:hAnsi="Times New Roman"/>
          <w:sz w:val="28"/>
          <w:szCs w:val="28"/>
        </w:rPr>
        <w:t>-</w:t>
      </w:r>
      <w:r w:rsidRPr="00356544">
        <w:rPr>
          <w:rFonts w:ascii="Times New Roman" w:eastAsia="Times New Roman" w:hAnsi="Times New Roman"/>
          <w:bCs/>
          <w:sz w:val="28"/>
          <w:szCs w:val="28"/>
        </w:rPr>
        <w:t xml:space="preserve"> Tuy nhiên, hiện nay tình hình học tập trực tuyến đã không còn do dịch Covid-19 đã được kiểm soát, số ca mắc mới ngày càng giảm nên </w:t>
      </w:r>
      <w:r w:rsidRPr="00356544">
        <w:rPr>
          <w:rFonts w:ascii="Times New Roman" w:eastAsia="Times New Roman" w:hAnsi="Times New Roman"/>
          <w:bCs/>
          <w:iCs/>
          <w:sz w:val="28"/>
          <w:szCs w:val="28"/>
        </w:rPr>
        <w:t>các trường học không tổ chức học tập trực tuyến nữa</w:t>
      </w:r>
      <w:r w:rsidRPr="00356544">
        <w:rPr>
          <w:rFonts w:ascii="Times New Roman" w:eastAsia="Times New Roman" w:hAnsi="Times New Roman"/>
          <w:bCs/>
          <w:sz w:val="28"/>
          <w:szCs w:val="28"/>
        </w:rPr>
        <w:t xml:space="preserve">, </w:t>
      </w:r>
      <w:r w:rsidRPr="00356544">
        <w:rPr>
          <w:rFonts w:ascii="Times New Roman" w:eastAsia="Times New Roman" w:hAnsi="Times New Roman"/>
          <w:bCs/>
          <w:iCs/>
          <w:sz w:val="28"/>
          <w:szCs w:val="28"/>
        </w:rPr>
        <w:t>trường hợp một số nhỏ học sinh, sinh viên bị mắc Covid-19 phải nghỉ học cũng chỉ trong thời gian rất ngắn, không cần thiết phải học trực tuyến</w:t>
      </w:r>
      <w:r w:rsidRPr="00356544">
        <w:rPr>
          <w:rFonts w:ascii="Times New Roman" w:eastAsia="Times New Roman" w:hAnsi="Times New Roman"/>
          <w:bCs/>
          <w:sz w:val="28"/>
          <w:szCs w:val="28"/>
        </w:rPr>
        <w:t xml:space="preserve">. </w:t>
      </w:r>
    </w:p>
    <w:p w:rsidR="00356544" w:rsidRDefault="00356544" w:rsidP="00356544">
      <w:pPr>
        <w:tabs>
          <w:tab w:val="right" w:leader="dot" w:pos="7920"/>
        </w:tabs>
        <w:spacing w:before="120" w:after="120" w:line="340" w:lineRule="exact"/>
        <w:ind w:firstLine="720"/>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sidR="00AF6CA1" w:rsidRPr="00AF6CA1">
        <w:rPr>
          <w:rFonts w:ascii="Times New Roman" w:eastAsia="Times New Roman" w:hAnsi="Times New Roman"/>
          <w:bCs/>
          <w:sz w:val="28"/>
          <w:szCs w:val="28"/>
        </w:rPr>
        <w:t xml:space="preserve">Tại công văn số </w:t>
      </w:r>
      <w:r w:rsidR="00AF6CA1" w:rsidRPr="00AF6CA1">
        <w:rPr>
          <w:rFonts w:ascii="Times New Roman" w:eastAsia="Times New Roman" w:hAnsi="Times New Roman"/>
          <w:bCs/>
          <w:iCs/>
          <w:sz w:val="28"/>
          <w:szCs w:val="28"/>
        </w:rPr>
        <w:t>9368/NHCS-TDSV ngày 16/11/2022</w:t>
      </w:r>
      <w:r w:rsidR="00AF6CA1" w:rsidRPr="00AF6CA1">
        <w:rPr>
          <w:rFonts w:ascii="Times New Roman" w:eastAsia="Times New Roman" w:hAnsi="Times New Roman"/>
          <w:bCs/>
          <w:sz w:val="28"/>
          <w:szCs w:val="28"/>
        </w:rPr>
        <w:t xml:space="preserve">, NHCSXH báo cáo việc tham mưu Ủy ban nhân dân, Trưởng Ban đại diện Hội đồng quản trị (HĐQT) các tỉnh, thành phố có văn bản chỉ đạo </w:t>
      </w:r>
      <w:r w:rsidR="00AF6CA1" w:rsidRPr="00AF6CA1">
        <w:rPr>
          <w:rFonts w:ascii="Times New Roman" w:eastAsia="Times New Roman" w:hAnsi="Times New Roman"/>
          <w:bCs/>
          <w:sz w:val="28"/>
          <w:szCs w:val="28"/>
          <w:lang w:val="nl-NL"/>
        </w:rPr>
        <w:t xml:space="preserve">Ban đại diện </w:t>
      </w:r>
      <w:r w:rsidR="003B11C4">
        <w:rPr>
          <w:rFonts w:ascii="Times New Roman" w:eastAsia="Times New Roman" w:hAnsi="Times New Roman"/>
          <w:bCs/>
          <w:sz w:val="28"/>
          <w:szCs w:val="28"/>
          <w:lang w:val="nl-NL"/>
        </w:rPr>
        <w:t>HĐQT</w:t>
      </w:r>
      <w:r w:rsidR="00AF6CA1" w:rsidRPr="00AF6CA1">
        <w:rPr>
          <w:rFonts w:ascii="Times New Roman" w:eastAsia="Times New Roman" w:hAnsi="Times New Roman"/>
          <w:bCs/>
          <w:sz w:val="28"/>
          <w:szCs w:val="28"/>
          <w:lang w:val="nl-NL"/>
        </w:rPr>
        <w:t xml:space="preserve"> cấp huyện, Ban giảm nghèo cấp xã phối hợp với các tổ chức chính trị - xã hội các cấp thực hiện rà soát nhu cầu vay vốn thực tế của chương trình tín dụng </w:t>
      </w:r>
      <w:r w:rsidR="00AF6CA1" w:rsidRPr="00AF6CA1">
        <w:rPr>
          <w:rFonts w:ascii="Times New Roman" w:eastAsia="Times New Roman" w:hAnsi="Times New Roman"/>
          <w:bCs/>
          <w:sz w:val="28"/>
          <w:szCs w:val="28"/>
        </w:rPr>
        <w:t>theo Quyết định số 09/2022/QĐ-TTg. Kết quả tổng hợp còn 14/63 tỉnh, thành phố còn nhu cầu vay vốn với số tiền 94 tỷ đồng (đến nay NHCSXH đã giải ngân hết số nhu cầu này).</w:t>
      </w:r>
    </w:p>
    <w:p w:rsidR="00AF513C" w:rsidRDefault="00AF513C" w:rsidP="00356544">
      <w:pPr>
        <w:tabs>
          <w:tab w:val="right" w:leader="dot" w:pos="7920"/>
        </w:tabs>
        <w:spacing w:before="120" w:after="120" w:line="340" w:lineRule="exact"/>
        <w:ind w:firstLine="720"/>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sidRPr="008002E2">
        <w:rPr>
          <w:rFonts w:ascii="Times New Roman" w:eastAsia="Times New Roman" w:hAnsi="Times New Roman"/>
          <w:bCs/>
          <w:iCs/>
          <w:sz w:val="28"/>
          <w:szCs w:val="28"/>
        </w:rPr>
        <w:t xml:space="preserve">Thực hiện quy định tại Nghị quyết số 11/NQ-CP và chỉ đạo của Lãnh đạo Chính phủ, Bộ Kế hoạch và Đầu tư </w:t>
      </w:r>
      <w:r>
        <w:rPr>
          <w:rFonts w:ascii="Times New Roman" w:eastAsia="Times New Roman" w:hAnsi="Times New Roman"/>
          <w:bCs/>
          <w:iCs/>
          <w:sz w:val="28"/>
          <w:szCs w:val="28"/>
        </w:rPr>
        <w:t xml:space="preserve">cũng </w:t>
      </w:r>
      <w:r w:rsidRPr="008002E2">
        <w:rPr>
          <w:rFonts w:ascii="Times New Roman" w:eastAsia="Times New Roman" w:hAnsi="Times New Roman"/>
          <w:bCs/>
          <w:iCs/>
          <w:sz w:val="28"/>
          <w:szCs w:val="28"/>
        </w:rPr>
        <w:t xml:space="preserve">đã trình Chính phủ có Tờ trình số 179/TTr-CP ngày 04/5/2023 trình Quốc hội về tình hình thực hiện Nghị quyết số 43/2022/QH15 của Quốc hội về chính sách tài khóa, tiền tệ hỗ trợ Chương trình phục hồi và phát triển kinh tế - xã hội và một số kiến nghị, trong đó có nội dung đánh giá nhu cầu vay vốn của các chính sách cho vay ưu đãi qua NHCSXH, dự kiến 4/5 chính sách (bao gồm chính sách tín dụng đối với </w:t>
      </w:r>
      <w:r w:rsidRPr="008002E2">
        <w:rPr>
          <w:rFonts w:ascii="Times New Roman" w:eastAsia="Times New Roman" w:hAnsi="Times New Roman"/>
          <w:bCs/>
          <w:iCs/>
          <w:sz w:val="28"/>
          <w:szCs w:val="28"/>
          <w:lang w:val="vi-VN"/>
        </w:rPr>
        <w:t>học sinh, sinh viên có hoàn cảnh gia đình khó khăn để mua máy tính, thiết bị phục vụ học tập trực tuyến</w:t>
      </w:r>
      <w:r w:rsidRPr="008002E2">
        <w:rPr>
          <w:rFonts w:ascii="Times New Roman" w:eastAsia="Times New Roman" w:hAnsi="Times New Roman"/>
          <w:bCs/>
          <w:iCs/>
          <w:sz w:val="28"/>
          <w:szCs w:val="28"/>
        </w:rPr>
        <w:t>) sẽ không sử dụng hết kế hoạch nguồn vốn đã bố trí (còn thừa khoảng 16.865 tỷ đồng) và đề xuất chuyển kế hoạch nguồn vốn của 4 chính sách không sử dụng hết sang để thực hiện chính sách còn lại là cho vay hỗ trợ tạo việc làm, duy trì và mở rộng việc làm.</w:t>
      </w:r>
    </w:p>
    <w:p w:rsidR="00356544" w:rsidRPr="00356544" w:rsidRDefault="00356544" w:rsidP="00356544">
      <w:pPr>
        <w:tabs>
          <w:tab w:val="right" w:leader="dot" w:pos="7920"/>
        </w:tabs>
        <w:spacing w:before="120" w:after="120" w:line="340" w:lineRule="exact"/>
        <w:ind w:firstLine="720"/>
        <w:jc w:val="both"/>
        <w:rPr>
          <w:rFonts w:ascii="Times New Roman" w:eastAsia="Times New Roman" w:hAnsi="Times New Roman"/>
          <w:bCs/>
          <w:sz w:val="28"/>
          <w:szCs w:val="28"/>
        </w:rPr>
      </w:pPr>
      <w:r>
        <w:rPr>
          <w:rFonts w:ascii="Times New Roman" w:eastAsia="Times New Roman" w:hAnsi="Times New Roman"/>
          <w:sz w:val="28"/>
          <w:szCs w:val="28"/>
        </w:rPr>
        <w:t>-</w:t>
      </w:r>
      <w:r w:rsidRPr="00356544">
        <w:rPr>
          <w:rFonts w:ascii="Times New Roman" w:eastAsia="Times New Roman" w:hAnsi="Times New Roman"/>
          <w:bCs/>
          <w:sz w:val="28"/>
          <w:szCs w:val="28"/>
        </w:rPr>
        <w:t xml:space="preserve"> Căn cứ tình hình </w:t>
      </w:r>
      <w:r w:rsidR="00AF513C">
        <w:rPr>
          <w:rFonts w:ascii="Times New Roman" w:eastAsia="Times New Roman" w:hAnsi="Times New Roman"/>
          <w:bCs/>
          <w:sz w:val="28"/>
          <w:szCs w:val="28"/>
        </w:rPr>
        <w:t>nêu trên</w:t>
      </w:r>
      <w:r w:rsidRPr="00356544">
        <w:rPr>
          <w:rFonts w:ascii="Times New Roman" w:eastAsia="Times New Roman" w:hAnsi="Times New Roman"/>
          <w:bCs/>
          <w:sz w:val="28"/>
          <w:szCs w:val="28"/>
        </w:rPr>
        <w:t>, việc ban hành Quyết định bãi bỏ Quyết định số 09/2022/QĐ-TTg là cần thiết.</w:t>
      </w:r>
    </w:p>
    <w:p w:rsidR="00B93A72" w:rsidRPr="00300D17" w:rsidRDefault="00B93A72" w:rsidP="00300D17">
      <w:pPr>
        <w:tabs>
          <w:tab w:val="right" w:leader="dot" w:pos="7920"/>
        </w:tabs>
        <w:spacing w:before="120" w:after="120" w:line="340" w:lineRule="exact"/>
        <w:ind w:firstLine="720"/>
        <w:jc w:val="both"/>
        <w:rPr>
          <w:rFonts w:ascii="Times New Roman" w:eastAsia="Times New Roman" w:hAnsi="Times New Roman"/>
          <w:b/>
          <w:sz w:val="28"/>
          <w:szCs w:val="28"/>
        </w:rPr>
      </w:pPr>
      <w:r w:rsidRPr="00300D17">
        <w:rPr>
          <w:rFonts w:ascii="Times New Roman" w:eastAsia="Times New Roman" w:hAnsi="Times New Roman"/>
          <w:b/>
          <w:sz w:val="28"/>
          <w:szCs w:val="28"/>
        </w:rPr>
        <w:t>2. Mục tiêu xây dựng chính sách</w:t>
      </w:r>
    </w:p>
    <w:p w:rsidR="00FC63E8" w:rsidRPr="00356544" w:rsidRDefault="00356544" w:rsidP="00300D17">
      <w:pPr>
        <w:tabs>
          <w:tab w:val="right" w:leader="dot" w:pos="7920"/>
        </w:tabs>
        <w:spacing w:before="120" w:after="120" w:line="340" w:lineRule="exact"/>
        <w:ind w:firstLine="720"/>
        <w:jc w:val="both"/>
        <w:rPr>
          <w:rFonts w:ascii="Times New Roman" w:eastAsia="Times New Roman" w:hAnsi="Times New Roman"/>
          <w:bCs/>
          <w:iCs/>
          <w:sz w:val="28"/>
          <w:szCs w:val="28"/>
        </w:rPr>
      </w:pPr>
      <w:r>
        <w:rPr>
          <w:rFonts w:ascii="Times New Roman" w:eastAsia="Times New Roman" w:hAnsi="Times New Roman"/>
          <w:bCs/>
          <w:iCs/>
          <w:sz w:val="28"/>
          <w:szCs w:val="28"/>
          <w:lang w:val="pt-BR"/>
        </w:rPr>
        <w:t>Bãi bỏ Quyết định số 09/2022/QĐ-TTg và d</w:t>
      </w:r>
      <w:r w:rsidRPr="00356544">
        <w:rPr>
          <w:rFonts w:ascii="Times New Roman" w:eastAsia="Times New Roman" w:hAnsi="Times New Roman"/>
          <w:bCs/>
          <w:iCs/>
          <w:sz w:val="28"/>
          <w:szCs w:val="28"/>
          <w:lang w:val="pt-BR"/>
        </w:rPr>
        <w:t xml:space="preserve">ừng </w:t>
      </w:r>
      <w:r>
        <w:rPr>
          <w:rFonts w:ascii="Times New Roman" w:eastAsia="Times New Roman" w:hAnsi="Times New Roman"/>
          <w:bCs/>
          <w:iCs/>
          <w:sz w:val="28"/>
          <w:szCs w:val="28"/>
          <w:lang w:val="pt-BR"/>
        </w:rPr>
        <w:t xml:space="preserve">triển khai </w:t>
      </w:r>
      <w:r w:rsidRPr="00356544">
        <w:rPr>
          <w:rFonts w:ascii="Times New Roman" w:eastAsia="Times New Roman" w:hAnsi="Times New Roman"/>
          <w:bCs/>
          <w:iCs/>
          <w:sz w:val="28"/>
          <w:szCs w:val="28"/>
          <w:lang w:val="pt-BR"/>
        </w:rPr>
        <w:t xml:space="preserve">chương trình tín dụng </w:t>
      </w:r>
      <w:r w:rsidRPr="00356544">
        <w:rPr>
          <w:rFonts w:ascii="Times New Roman" w:eastAsia="Times New Roman" w:hAnsi="Times New Roman"/>
          <w:bCs/>
          <w:iCs/>
          <w:sz w:val="28"/>
          <w:szCs w:val="28"/>
          <w:lang w:val="vi-VN"/>
        </w:rPr>
        <w:t>đối với học sinh, sinh viên có hoàn cảnh gia đình khó khăn để mua máy tính, thiết bị phục vụ học tập trực tuyến</w:t>
      </w:r>
      <w:r w:rsidRPr="00356544">
        <w:rPr>
          <w:rFonts w:ascii="Times New Roman" w:eastAsia="Times New Roman" w:hAnsi="Times New Roman"/>
          <w:bCs/>
          <w:iCs/>
          <w:sz w:val="28"/>
          <w:szCs w:val="28"/>
          <w:lang w:val="pt-BR"/>
        </w:rPr>
        <w:t xml:space="preserve"> đã không còn phù hợp với bối cảnh, tình </w:t>
      </w:r>
      <w:r w:rsidRPr="00356544">
        <w:rPr>
          <w:rFonts w:ascii="Times New Roman" w:eastAsia="Times New Roman" w:hAnsi="Times New Roman"/>
          <w:bCs/>
          <w:iCs/>
          <w:sz w:val="28"/>
          <w:szCs w:val="28"/>
          <w:lang w:val="pt-BR"/>
        </w:rPr>
        <w:lastRenderedPageBreak/>
        <w:t>hình thực tế là học sinh, sinh viên đã không còn phải học tập trực tuyến do dịch Covid-19 nữa</w:t>
      </w:r>
      <w:r>
        <w:rPr>
          <w:rFonts w:ascii="Times New Roman" w:eastAsia="Times New Roman" w:hAnsi="Times New Roman"/>
          <w:bCs/>
          <w:iCs/>
          <w:sz w:val="28"/>
          <w:szCs w:val="28"/>
          <w:lang w:val="pt-BR"/>
        </w:rPr>
        <w:t>.</w:t>
      </w:r>
    </w:p>
    <w:p w:rsidR="00B93A72" w:rsidRPr="00300D17" w:rsidRDefault="00B93A72" w:rsidP="00300D17">
      <w:pPr>
        <w:tabs>
          <w:tab w:val="right" w:leader="dot" w:pos="7920"/>
        </w:tabs>
        <w:spacing w:before="120" w:after="120" w:line="340" w:lineRule="exact"/>
        <w:ind w:firstLine="720"/>
        <w:jc w:val="both"/>
        <w:rPr>
          <w:rFonts w:ascii="Times New Roman" w:eastAsia="Times New Roman" w:hAnsi="Times New Roman"/>
          <w:b/>
          <w:sz w:val="28"/>
          <w:szCs w:val="28"/>
        </w:rPr>
      </w:pPr>
      <w:r w:rsidRPr="00300D17">
        <w:rPr>
          <w:rFonts w:ascii="Times New Roman" w:eastAsia="Times New Roman" w:hAnsi="Times New Roman"/>
          <w:b/>
          <w:sz w:val="28"/>
          <w:szCs w:val="28"/>
        </w:rPr>
        <w:t>II. ĐÁNH GIÁ TÁC ĐỘNG CỦA CHÍNH SÁCH</w:t>
      </w:r>
    </w:p>
    <w:p w:rsidR="00B93A72" w:rsidRPr="00356544" w:rsidRDefault="00AA6A95" w:rsidP="00300D17">
      <w:pPr>
        <w:tabs>
          <w:tab w:val="right" w:leader="dot" w:pos="7920"/>
        </w:tabs>
        <w:spacing w:before="120" w:after="120" w:line="340" w:lineRule="exact"/>
        <w:ind w:firstLine="720"/>
        <w:jc w:val="both"/>
        <w:rPr>
          <w:rFonts w:ascii="Times New Roman" w:eastAsia="Times New Roman" w:hAnsi="Times New Roman"/>
          <w:b/>
          <w:sz w:val="28"/>
          <w:szCs w:val="28"/>
        </w:rPr>
      </w:pPr>
      <w:r w:rsidRPr="00356544">
        <w:rPr>
          <w:rFonts w:ascii="Times New Roman" w:eastAsia="Times New Roman" w:hAnsi="Times New Roman"/>
          <w:b/>
          <w:sz w:val="28"/>
          <w:szCs w:val="28"/>
        </w:rPr>
        <w:t>1.</w:t>
      </w:r>
      <w:r w:rsidR="00B93A72" w:rsidRPr="00356544">
        <w:rPr>
          <w:rFonts w:ascii="Times New Roman" w:eastAsia="Times New Roman" w:hAnsi="Times New Roman"/>
          <w:b/>
          <w:sz w:val="28"/>
          <w:szCs w:val="28"/>
        </w:rPr>
        <w:t xml:space="preserve"> Xác định vấn đề </w:t>
      </w:r>
      <w:r w:rsidR="00C23E88" w:rsidRPr="00356544">
        <w:rPr>
          <w:rFonts w:ascii="Times New Roman" w:eastAsia="Times New Roman" w:hAnsi="Times New Roman"/>
          <w:b/>
          <w:sz w:val="28"/>
          <w:szCs w:val="28"/>
        </w:rPr>
        <w:t>cần giải quyết</w:t>
      </w:r>
      <w:r w:rsidR="00FB14CC" w:rsidRPr="00356544">
        <w:rPr>
          <w:rFonts w:ascii="Times New Roman" w:eastAsia="Times New Roman" w:hAnsi="Times New Roman"/>
          <w:b/>
          <w:sz w:val="28"/>
          <w:szCs w:val="28"/>
        </w:rPr>
        <w:t>:</w:t>
      </w:r>
    </w:p>
    <w:p w:rsidR="00356544" w:rsidRDefault="00356544" w:rsidP="00356544">
      <w:pPr>
        <w:tabs>
          <w:tab w:val="right" w:leader="dot" w:pos="7920"/>
        </w:tabs>
        <w:spacing w:before="120" w:after="120" w:line="340" w:lineRule="exact"/>
        <w:ind w:firstLine="720"/>
        <w:jc w:val="both"/>
        <w:rPr>
          <w:rFonts w:ascii="Times New Roman" w:eastAsia="Times New Roman" w:hAnsi="Times New Roman"/>
          <w:bCs/>
          <w:iCs/>
          <w:sz w:val="28"/>
          <w:szCs w:val="28"/>
        </w:rPr>
      </w:pPr>
      <w:r w:rsidRPr="00356544">
        <w:rPr>
          <w:rFonts w:ascii="Times New Roman" w:eastAsia="Times New Roman" w:hAnsi="Times New Roman"/>
          <w:iCs/>
          <w:sz w:val="28"/>
          <w:szCs w:val="28"/>
        </w:rPr>
        <w:t xml:space="preserve">- Theo báo cáo của NHCSXH, </w:t>
      </w:r>
      <w:r w:rsidR="00AF513C">
        <w:rPr>
          <w:rFonts w:ascii="Times New Roman" w:eastAsia="Times New Roman" w:hAnsi="Times New Roman"/>
          <w:iCs/>
          <w:sz w:val="28"/>
          <w:szCs w:val="28"/>
        </w:rPr>
        <w:t>chương trình về cơ bản không còn tăng trưởng dư nợ hoặc tăng trưởng rất thấp</w:t>
      </w:r>
      <w:r w:rsidRPr="00356544">
        <w:rPr>
          <w:rFonts w:ascii="Times New Roman" w:eastAsia="Times New Roman" w:hAnsi="Times New Roman"/>
          <w:iCs/>
          <w:sz w:val="28"/>
          <w:szCs w:val="28"/>
        </w:rPr>
        <w:t xml:space="preserve">. Dư nợ chương trình tại </w:t>
      </w:r>
      <w:r w:rsidR="00AF513C">
        <w:rPr>
          <w:rFonts w:ascii="Times New Roman" w:eastAsia="Times New Roman" w:hAnsi="Times New Roman"/>
          <w:iCs/>
          <w:sz w:val="28"/>
          <w:szCs w:val="28"/>
        </w:rPr>
        <w:t xml:space="preserve">các </w:t>
      </w:r>
      <w:r w:rsidRPr="00356544">
        <w:rPr>
          <w:rFonts w:ascii="Times New Roman" w:eastAsia="Times New Roman" w:hAnsi="Times New Roman"/>
          <w:iCs/>
          <w:sz w:val="28"/>
          <w:szCs w:val="28"/>
        </w:rPr>
        <w:t xml:space="preserve">thời điểm ngày </w:t>
      </w:r>
      <w:r w:rsidR="00AF513C">
        <w:rPr>
          <w:rFonts w:ascii="Times New Roman" w:eastAsia="Times New Roman" w:hAnsi="Times New Roman"/>
          <w:iCs/>
          <w:sz w:val="28"/>
          <w:szCs w:val="28"/>
        </w:rPr>
        <w:t>31/12/2022, 31/01/2023, 28/02/2023, 31/03/2023 và 30/04/2023</w:t>
      </w:r>
      <w:r w:rsidRPr="00356544">
        <w:rPr>
          <w:rFonts w:ascii="Times New Roman" w:eastAsia="Times New Roman" w:hAnsi="Times New Roman"/>
          <w:iCs/>
          <w:sz w:val="28"/>
          <w:szCs w:val="28"/>
        </w:rPr>
        <w:t xml:space="preserve"> </w:t>
      </w:r>
      <w:r w:rsidR="00AF513C">
        <w:rPr>
          <w:rFonts w:ascii="Times New Roman" w:eastAsia="Times New Roman" w:hAnsi="Times New Roman"/>
          <w:iCs/>
          <w:sz w:val="28"/>
          <w:szCs w:val="28"/>
        </w:rPr>
        <w:t xml:space="preserve">lần lượt </w:t>
      </w:r>
      <w:r w:rsidRPr="00356544">
        <w:rPr>
          <w:rFonts w:ascii="Times New Roman" w:eastAsia="Times New Roman" w:hAnsi="Times New Roman"/>
          <w:iCs/>
          <w:sz w:val="28"/>
          <w:szCs w:val="28"/>
        </w:rPr>
        <w:t xml:space="preserve">là </w:t>
      </w:r>
      <w:r w:rsidR="00AF513C">
        <w:rPr>
          <w:rFonts w:ascii="Times New Roman" w:eastAsia="Times New Roman" w:hAnsi="Times New Roman"/>
          <w:iCs/>
          <w:sz w:val="28"/>
          <w:szCs w:val="28"/>
        </w:rPr>
        <w:t>827 tỷ đồng, 825 tỷ đồng, 824 tỷ đồng, 821 tỷ đồng và 829 tỷ đồng</w:t>
      </w:r>
      <w:r w:rsidRPr="00356544">
        <w:rPr>
          <w:rFonts w:ascii="Times New Roman" w:eastAsia="Times New Roman" w:hAnsi="Times New Roman"/>
          <w:iCs/>
          <w:sz w:val="28"/>
          <w:szCs w:val="28"/>
        </w:rPr>
        <w:t>.</w:t>
      </w:r>
    </w:p>
    <w:p w:rsidR="00356544" w:rsidRPr="00356544" w:rsidRDefault="00356544" w:rsidP="00356544">
      <w:pPr>
        <w:tabs>
          <w:tab w:val="right" w:leader="dot" w:pos="7920"/>
        </w:tabs>
        <w:spacing w:before="120" w:after="120" w:line="340" w:lineRule="exact"/>
        <w:ind w:firstLine="720"/>
        <w:jc w:val="both"/>
        <w:rPr>
          <w:rFonts w:ascii="Times New Roman" w:eastAsia="Times New Roman" w:hAnsi="Times New Roman"/>
          <w:bCs/>
          <w:iCs/>
          <w:sz w:val="28"/>
          <w:szCs w:val="28"/>
          <w:lang w:val="nl-NL"/>
        </w:rPr>
      </w:pPr>
      <w:r w:rsidRPr="00356544">
        <w:rPr>
          <w:rFonts w:ascii="Times New Roman" w:eastAsia="Times New Roman" w:hAnsi="Times New Roman"/>
          <w:bCs/>
          <w:iCs/>
          <w:sz w:val="28"/>
          <w:szCs w:val="28"/>
        </w:rPr>
        <w:t xml:space="preserve">- Theo báo cáo của NHCSXH tại công văn số 9368/NHCS-TDSV ngày 16/11/2022, NHCSXH đã </w:t>
      </w:r>
      <w:r w:rsidRPr="00356544">
        <w:rPr>
          <w:rFonts w:ascii="Times New Roman" w:eastAsia="Times New Roman" w:hAnsi="Times New Roman"/>
          <w:bCs/>
          <w:iCs/>
          <w:sz w:val="28"/>
          <w:szCs w:val="28"/>
          <w:lang w:val="nl-NL"/>
        </w:rPr>
        <w:t xml:space="preserve">thực hiện việc rà soát nhu cầu vay vốn thực tế của học sinh, sinh viên có hoàn cảnh gia đình khó khăn để mua máy tính, thiết bị phục vụ học tập trực tuyến giai đoạn 2022-2023. Theo đó, </w:t>
      </w:r>
      <w:r w:rsidR="00AF6CA1">
        <w:rPr>
          <w:rFonts w:ascii="Times New Roman" w:eastAsia="Times New Roman" w:hAnsi="Times New Roman"/>
          <w:bCs/>
          <w:iCs/>
          <w:sz w:val="28"/>
          <w:szCs w:val="28"/>
          <w:lang w:val="nl-NL"/>
        </w:rPr>
        <w:t>k</w:t>
      </w:r>
      <w:r w:rsidRPr="00356544">
        <w:rPr>
          <w:rFonts w:ascii="Times New Roman" w:eastAsia="Times New Roman" w:hAnsi="Times New Roman"/>
          <w:bCs/>
          <w:iCs/>
          <w:sz w:val="28"/>
          <w:szCs w:val="28"/>
          <w:lang w:val="nl-NL"/>
        </w:rPr>
        <w:t>ết quả tổng hợp rà soát nhu cầu vay vốn thực tế của học sinh, sinh viên và các kiến nghị, đề xuất đối với chương trình như sau:</w:t>
      </w:r>
    </w:p>
    <w:p w:rsidR="00356544" w:rsidRPr="00356544" w:rsidRDefault="00356544" w:rsidP="00356544">
      <w:pPr>
        <w:tabs>
          <w:tab w:val="right" w:leader="dot" w:pos="7920"/>
        </w:tabs>
        <w:spacing w:before="120" w:after="120" w:line="340" w:lineRule="exact"/>
        <w:ind w:firstLine="720"/>
        <w:jc w:val="both"/>
        <w:rPr>
          <w:rFonts w:ascii="Times New Roman" w:eastAsia="Times New Roman" w:hAnsi="Times New Roman"/>
          <w:bCs/>
          <w:iCs/>
          <w:sz w:val="28"/>
          <w:szCs w:val="28"/>
          <w:lang w:val="nl-NL"/>
        </w:rPr>
      </w:pPr>
      <w:r w:rsidRPr="00356544">
        <w:rPr>
          <w:rFonts w:ascii="Times New Roman" w:eastAsia="Times New Roman" w:hAnsi="Times New Roman"/>
          <w:bCs/>
          <w:iCs/>
          <w:sz w:val="28"/>
          <w:szCs w:val="28"/>
          <w:lang w:val="nl-NL"/>
        </w:rPr>
        <w:t>+ Về tổng hợp nhu cầu: 14/63 tỉnh, thành phố tổng hợp có nhu cầu vay vốn học sinh, sinh viên có hoàn cảnh gia đình khó khăn để mua máy tính, thiết bị phục vụ học tập trực tuyến trong giai đoạn 2022-2023 với số tiền 94 tỷ đồng</w:t>
      </w:r>
      <w:r w:rsidR="00AF513C">
        <w:rPr>
          <w:rFonts w:ascii="Times New Roman" w:eastAsia="Times New Roman" w:hAnsi="Times New Roman"/>
          <w:bCs/>
          <w:iCs/>
          <w:sz w:val="28"/>
          <w:szCs w:val="28"/>
          <w:lang w:val="nl-NL"/>
        </w:rPr>
        <w:t xml:space="preserve"> </w:t>
      </w:r>
      <w:r w:rsidR="00AF513C" w:rsidRPr="00AF6CA1">
        <w:rPr>
          <w:rFonts w:ascii="Times New Roman" w:eastAsia="Times New Roman" w:hAnsi="Times New Roman"/>
          <w:bCs/>
          <w:sz w:val="28"/>
          <w:szCs w:val="28"/>
        </w:rPr>
        <w:t>(đến nay NHCSXH đã giải ngân hết số nhu cầu này)</w:t>
      </w:r>
      <w:r w:rsidRPr="00356544">
        <w:rPr>
          <w:rFonts w:ascii="Times New Roman" w:eastAsia="Times New Roman" w:hAnsi="Times New Roman"/>
          <w:bCs/>
          <w:iCs/>
          <w:sz w:val="28"/>
          <w:szCs w:val="28"/>
          <w:lang w:val="nl-NL"/>
        </w:rPr>
        <w:t>; 49/63 tỉnh, thành phố tổng hợp không còn nhu cầu.</w:t>
      </w:r>
    </w:p>
    <w:p w:rsidR="00356544" w:rsidRPr="00356544" w:rsidRDefault="00356544" w:rsidP="00356544">
      <w:pPr>
        <w:tabs>
          <w:tab w:val="right" w:leader="dot" w:pos="7920"/>
        </w:tabs>
        <w:spacing w:before="120" w:after="120" w:line="340" w:lineRule="exact"/>
        <w:ind w:firstLine="720"/>
        <w:jc w:val="both"/>
        <w:rPr>
          <w:rFonts w:ascii="Times New Roman" w:eastAsia="Times New Roman" w:hAnsi="Times New Roman"/>
          <w:bCs/>
          <w:iCs/>
          <w:sz w:val="28"/>
          <w:szCs w:val="28"/>
          <w:lang w:val="nl-NL"/>
        </w:rPr>
      </w:pPr>
      <w:r w:rsidRPr="00356544">
        <w:rPr>
          <w:rFonts w:ascii="Times New Roman" w:eastAsia="Times New Roman" w:hAnsi="Times New Roman"/>
          <w:bCs/>
          <w:iCs/>
          <w:sz w:val="28"/>
          <w:szCs w:val="28"/>
          <w:lang w:val="nl-NL"/>
        </w:rPr>
        <w:t>+ Về đề xuất, kiến nghị đối với chương trình: 07/63 tỉnh, thành phố kiến nghị tiếp tục thực hiện chương trình; 11/63 tỉnh, thành phố không có ý kiến đề xuất tiếp tục hay dừng thực hiện chương trình; 45/63 tỉnh, thành phố kiến nghị dừng chương trình, nguyên nhân:</w:t>
      </w:r>
    </w:p>
    <w:p w:rsidR="00356544" w:rsidRPr="00356544" w:rsidRDefault="00356544" w:rsidP="00356544">
      <w:pPr>
        <w:tabs>
          <w:tab w:val="right" w:leader="dot" w:pos="7920"/>
        </w:tabs>
        <w:spacing w:before="120" w:after="120" w:line="340" w:lineRule="exact"/>
        <w:ind w:firstLine="720"/>
        <w:jc w:val="both"/>
        <w:rPr>
          <w:rFonts w:ascii="Times New Roman" w:eastAsia="Times New Roman" w:hAnsi="Times New Roman"/>
          <w:bCs/>
          <w:iCs/>
          <w:sz w:val="28"/>
          <w:szCs w:val="28"/>
          <w:lang w:val="nl-NL"/>
        </w:rPr>
      </w:pPr>
      <w:r w:rsidRPr="00356544">
        <w:rPr>
          <w:rFonts w:ascii="Times New Roman" w:eastAsia="Times New Roman" w:hAnsi="Times New Roman"/>
          <w:bCs/>
          <w:iCs/>
          <w:sz w:val="28"/>
          <w:szCs w:val="28"/>
          <w:lang w:val="nl-NL"/>
        </w:rPr>
        <w:t xml:space="preserve">(i) Do hưởng ứng chương trình “Sóng và máy tính cho em”, Ủy ban nhân dân các tỉnh, thành phố cùng với các nhà hảo tâm đã cơ bản chăm lo trang bị đầy đủ máy tính đáp ứng yêu cầu học tập cho các em học sinh có hoàn cảnh khó khăn. </w:t>
      </w:r>
    </w:p>
    <w:p w:rsidR="00356544" w:rsidRDefault="00356544" w:rsidP="00356544">
      <w:pPr>
        <w:tabs>
          <w:tab w:val="right" w:leader="dot" w:pos="7920"/>
        </w:tabs>
        <w:spacing w:before="120" w:after="120" w:line="340" w:lineRule="exact"/>
        <w:ind w:firstLine="720"/>
        <w:jc w:val="both"/>
        <w:rPr>
          <w:rFonts w:ascii="Times New Roman" w:eastAsia="Times New Roman" w:hAnsi="Times New Roman"/>
          <w:bCs/>
          <w:iCs/>
          <w:sz w:val="28"/>
          <w:szCs w:val="28"/>
          <w:lang w:val="nl-NL"/>
        </w:rPr>
      </w:pPr>
      <w:r w:rsidRPr="00356544">
        <w:rPr>
          <w:rFonts w:ascii="Times New Roman" w:eastAsia="Times New Roman" w:hAnsi="Times New Roman"/>
          <w:bCs/>
          <w:iCs/>
          <w:sz w:val="28"/>
          <w:szCs w:val="28"/>
          <w:lang w:val="nl-NL"/>
        </w:rPr>
        <w:t>(ii) Do tình hình dịch bệnh Covid-19 đã được kiểm soát, toàn bộ học sinh các cấp và sinh viên tại các trường đại học, cao đẳng, trung cấp, học nghề đã quay trở lại trường học trực tiếp nên không còn nhu cầu vay vốn để mua máy tính, thiết bị phục vụ học tập trực tuyến.</w:t>
      </w:r>
    </w:p>
    <w:p w:rsidR="00D95829" w:rsidRDefault="00D95829" w:rsidP="00D95829">
      <w:pPr>
        <w:tabs>
          <w:tab w:val="right" w:leader="dot" w:pos="7920"/>
        </w:tabs>
        <w:spacing w:before="120" w:after="120" w:line="340" w:lineRule="exact"/>
        <w:ind w:firstLine="720"/>
        <w:jc w:val="both"/>
        <w:rPr>
          <w:rFonts w:ascii="Times New Roman" w:eastAsia="Times New Roman" w:hAnsi="Times New Roman"/>
          <w:bCs/>
          <w:iCs/>
          <w:sz w:val="28"/>
          <w:szCs w:val="28"/>
        </w:rPr>
      </w:pPr>
      <w:r w:rsidRPr="00D95829">
        <w:rPr>
          <w:rFonts w:ascii="Times New Roman" w:eastAsia="Times New Roman" w:hAnsi="Times New Roman"/>
          <w:bCs/>
          <w:iCs/>
          <w:sz w:val="28"/>
          <w:szCs w:val="28"/>
        </w:rPr>
        <w:t xml:space="preserve">- </w:t>
      </w:r>
      <w:r w:rsidRPr="00D95829">
        <w:rPr>
          <w:rFonts w:ascii="Times New Roman" w:eastAsia="Times New Roman" w:hAnsi="Times New Roman"/>
          <w:bCs/>
          <w:iCs/>
          <w:sz w:val="28"/>
          <w:szCs w:val="28"/>
          <w:lang w:val="nl-NL"/>
        </w:rPr>
        <w:t xml:space="preserve">Nghị quyết số 11/NQ-CP ngày 30/01/2022 của Chính phủ giao </w:t>
      </w:r>
      <w:r w:rsidRPr="00D95829">
        <w:rPr>
          <w:rFonts w:ascii="Times New Roman" w:eastAsia="Times New Roman" w:hAnsi="Times New Roman"/>
          <w:bCs/>
          <w:iCs/>
          <w:sz w:val="28"/>
          <w:szCs w:val="28"/>
          <w:lang w:val="pt-BR"/>
        </w:rPr>
        <w:t xml:space="preserve">Thủ tướng Chính phủ ban hành Quyết định </w:t>
      </w:r>
      <w:r w:rsidRPr="00D95829">
        <w:rPr>
          <w:rFonts w:ascii="Times New Roman" w:eastAsia="Times New Roman" w:hAnsi="Times New Roman"/>
          <w:bCs/>
          <w:iCs/>
          <w:sz w:val="28"/>
          <w:szCs w:val="28"/>
        </w:rPr>
        <w:t>về cho vay đối với cho vay học sinh, sinh viên để mua máy tính phục vụ học tập trực tuyến do ảnh hưởng của dịch bệnh Covid-19. Do đó, việc Thủ tướng Chính phủ ban hành Quyết định số 09/2022/QĐ-TTg là đã hoàn thành nhiệm vụ này. Trong bối cảnh hiện nay đã không còn việc học sinh, sinh viên học tập trực tuyến do ảnh hưởng của dịch bệnh Covid-19 nên việc Thủ tướng Chính phủ ban hành Quyết định bãi bỏ Quyết định số 09/2022/QĐ-TTg là phù hợp.</w:t>
      </w:r>
    </w:p>
    <w:p w:rsidR="00AA6A95" w:rsidRPr="00D95829" w:rsidRDefault="00AA6A95" w:rsidP="004B34EC">
      <w:pPr>
        <w:tabs>
          <w:tab w:val="right" w:leader="dot" w:pos="7920"/>
        </w:tabs>
        <w:spacing w:before="120" w:after="120" w:line="340" w:lineRule="exact"/>
        <w:ind w:firstLine="720"/>
        <w:jc w:val="both"/>
        <w:rPr>
          <w:rFonts w:ascii="Times New Roman" w:eastAsia="Times New Roman" w:hAnsi="Times New Roman"/>
          <w:b/>
          <w:bCs/>
          <w:iCs/>
          <w:sz w:val="28"/>
          <w:szCs w:val="28"/>
        </w:rPr>
      </w:pPr>
      <w:r w:rsidRPr="00D95829">
        <w:rPr>
          <w:rFonts w:ascii="Times New Roman" w:eastAsia="Times New Roman" w:hAnsi="Times New Roman"/>
          <w:b/>
          <w:bCs/>
          <w:iCs/>
          <w:sz w:val="28"/>
          <w:szCs w:val="28"/>
        </w:rPr>
        <w:lastRenderedPageBreak/>
        <w:t>2. </w:t>
      </w:r>
      <w:r w:rsidRPr="00D95829">
        <w:rPr>
          <w:rFonts w:ascii="Times New Roman" w:eastAsia="Times New Roman" w:hAnsi="Times New Roman"/>
          <w:b/>
          <w:bCs/>
          <w:iCs/>
          <w:sz w:val="28"/>
          <w:szCs w:val="28"/>
          <w:lang w:val="vi-VN"/>
        </w:rPr>
        <w:t>Mục tiêu gi</w:t>
      </w:r>
      <w:r w:rsidRPr="00D95829">
        <w:rPr>
          <w:rFonts w:ascii="Times New Roman" w:eastAsia="Times New Roman" w:hAnsi="Times New Roman"/>
          <w:b/>
          <w:bCs/>
          <w:iCs/>
          <w:sz w:val="28"/>
          <w:szCs w:val="28"/>
        </w:rPr>
        <w:t>ả</w:t>
      </w:r>
      <w:r w:rsidRPr="00D95829">
        <w:rPr>
          <w:rFonts w:ascii="Times New Roman" w:eastAsia="Times New Roman" w:hAnsi="Times New Roman"/>
          <w:b/>
          <w:bCs/>
          <w:iCs/>
          <w:sz w:val="28"/>
          <w:szCs w:val="28"/>
          <w:lang w:val="vi-VN"/>
        </w:rPr>
        <w:t>i quyết vấn đề</w:t>
      </w:r>
      <w:r w:rsidRPr="00D95829">
        <w:rPr>
          <w:rFonts w:ascii="Times New Roman" w:eastAsia="Times New Roman" w:hAnsi="Times New Roman"/>
          <w:b/>
          <w:bCs/>
          <w:iCs/>
          <w:sz w:val="28"/>
          <w:szCs w:val="28"/>
        </w:rPr>
        <w:t>:</w:t>
      </w:r>
    </w:p>
    <w:p w:rsidR="00AA6A95" w:rsidRDefault="00AA6A95" w:rsidP="00300D17">
      <w:pPr>
        <w:tabs>
          <w:tab w:val="right" w:leader="dot" w:pos="7920"/>
        </w:tabs>
        <w:spacing w:before="120" w:after="120" w:line="340" w:lineRule="exact"/>
        <w:ind w:firstLine="720"/>
        <w:jc w:val="both"/>
        <w:rPr>
          <w:rFonts w:ascii="Times New Roman" w:eastAsia="Times New Roman" w:hAnsi="Times New Roman"/>
          <w:iCs/>
          <w:sz w:val="28"/>
          <w:szCs w:val="28"/>
        </w:rPr>
      </w:pPr>
      <w:r>
        <w:rPr>
          <w:rFonts w:ascii="Times New Roman" w:eastAsia="Times New Roman" w:hAnsi="Times New Roman"/>
          <w:iCs/>
          <w:sz w:val="28"/>
          <w:szCs w:val="28"/>
        </w:rPr>
        <w:t xml:space="preserve">Giải quyết, khắc phục vấn đề </w:t>
      </w:r>
      <w:r w:rsidR="00D95829">
        <w:rPr>
          <w:rFonts w:ascii="Times New Roman" w:eastAsia="Times New Roman" w:hAnsi="Times New Roman"/>
          <w:iCs/>
          <w:sz w:val="28"/>
          <w:szCs w:val="28"/>
        </w:rPr>
        <w:t>chính sách không còn phù hợp do bối cảnh hiện nay đã thay đổi so với thời điểm ban hành chính sách</w:t>
      </w:r>
      <w:r>
        <w:rPr>
          <w:rFonts w:ascii="Times New Roman" w:eastAsia="Times New Roman" w:hAnsi="Times New Roman"/>
          <w:iCs/>
          <w:sz w:val="28"/>
          <w:szCs w:val="28"/>
        </w:rPr>
        <w:t>.</w:t>
      </w:r>
    </w:p>
    <w:p w:rsidR="00AA6A95" w:rsidRPr="00D95829" w:rsidRDefault="00AA6A95" w:rsidP="00300D17">
      <w:pPr>
        <w:tabs>
          <w:tab w:val="right" w:leader="dot" w:pos="7920"/>
        </w:tabs>
        <w:spacing w:before="120" w:after="120" w:line="340" w:lineRule="exact"/>
        <w:ind w:firstLine="720"/>
        <w:jc w:val="both"/>
        <w:rPr>
          <w:rFonts w:ascii="Times New Roman" w:eastAsia="Times New Roman" w:hAnsi="Times New Roman"/>
          <w:b/>
          <w:bCs/>
          <w:iCs/>
          <w:sz w:val="28"/>
          <w:szCs w:val="28"/>
        </w:rPr>
      </w:pPr>
      <w:r w:rsidRPr="00D95829">
        <w:rPr>
          <w:rFonts w:ascii="Times New Roman" w:eastAsia="Times New Roman" w:hAnsi="Times New Roman"/>
          <w:b/>
          <w:bCs/>
          <w:iCs/>
          <w:sz w:val="28"/>
          <w:szCs w:val="28"/>
        </w:rPr>
        <w:t>3. Các giải pháp đề xuất để giải quyết vấn đề:</w:t>
      </w:r>
    </w:p>
    <w:p w:rsidR="00AA6A95" w:rsidRDefault="00AA6A95" w:rsidP="00300D17">
      <w:pPr>
        <w:tabs>
          <w:tab w:val="right" w:leader="dot" w:pos="7920"/>
        </w:tabs>
        <w:spacing w:before="120" w:after="120" w:line="340" w:lineRule="exact"/>
        <w:ind w:firstLine="720"/>
        <w:jc w:val="both"/>
        <w:rPr>
          <w:rFonts w:ascii="Times New Roman" w:eastAsia="Times New Roman" w:hAnsi="Times New Roman"/>
          <w:iCs/>
          <w:sz w:val="28"/>
          <w:szCs w:val="28"/>
        </w:rPr>
      </w:pPr>
      <w:r w:rsidRPr="00AA6A95">
        <w:rPr>
          <w:rFonts w:ascii="Times New Roman" w:eastAsia="Times New Roman" w:hAnsi="Times New Roman"/>
          <w:i/>
          <w:sz w:val="28"/>
          <w:szCs w:val="28"/>
        </w:rPr>
        <w:t>a) Giải pháp 1:</w:t>
      </w:r>
      <w:r>
        <w:rPr>
          <w:rFonts w:ascii="Times New Roman" w:eastAsia="Times New Roman" w:hAnsi="Times New Roman"/>
          <w:iCs/>
          <w:sz w:val="28"/>
          <w:szCs w:val="28"/>
        </w:rPr>
        <w:t xml:space="preserve"> Giữ nguyên hiện trạng.</w:t>
      </w:r>
    </w:p>
    <w:p w:rsidR="00AA6A95" w:rsidRPr="00D95829" w:rsidRDefault="00AA6A95" w:rsidP="00DD7D04">
      <w:pPr>
        <w:tabs>
          <w:tab w:val="right" w:leader="dot" w:pos="7920"/>
        </w:tabs>
        <w:spacing w:before="120" w:after="120" w:line="340" w:lineRule="exact"/>
        <w:ind w:firstLine="720"/>
        <w:jc w:val="both"/>
        <w:rPr>
          <w:rFonts w:ascii="Times New Roman" w:eastAsia="Times New Roman" w:hAnsi="Times New Roman"/>
          <w:bCs/>
          <w:sz w:val="28"/>
          <w:szCs w:val="28"/>
        </w:rPr>
      </w:pPr>
      <w:r w:rsidRPr="00AA6A95">
        <w:rPr>
          <w:rFonts w:ascii="Times New Roman" w:eastAsia="Times New Roman" w:hAnsi="Times New Roman"/>
          <w:i/>
          <w:sz w:val="28"/>
          <w:szCs w:val="28"/>
        </w:rPr>
        <w:t>b) Giải pháp 2:</w:t>
      </w:r>
      <w:r>
        <w:rPr>
          <w:rFonts w:ascii="Times New Roman" w:eastAsia="Times New Roman" w:hAnsi="Times New Roman"/>
          <w:iCs/>
          <w:sz w:val="28"/>
          <w:szCs w:val="28"/>
        </w:rPr>
        <w:t xml:space="preserve"> </w:t>
      </w:r>
      <w:r w:rsidR="00D95829">
        <w:rPr>
          <w:rFonts w:ascii="Times New Roman" w:eastAsia="Times New Roman" w:hAnsi="Times New Roman"/>
          <w:iCs/>
          <w:sz w:val="28"/>
          <w:szCs w:val="28"/>
        </w:rPr>
        <w:t xml:space="preserve">Ban hành Quyết định bãi bỏ Quyết định số 09/2022/QĐ-TTg </w:t>
      </w:r>
      <w:r w:rsidR="00D95829" w:rsidRPr="00356544">
        <w:rPr>
          <w:rFonts w:ascii="Times New Roman" w:eastAsia="Times New Roman" w:hAnsi="Times New Roman"/>
          <w:bCs/>
          <w:sz w:val="28"/>
          <w:szCs w:val="28"/>
        </w:rPr>
        <w:t xml:space="preserve">ngày 04 tháng 4 năm 2022 của Thủ tướng Chính phủ về </w:t>
      </w:r>
      <w:r w:rsidR="00D95829" w:rsidRPr="00356544">
        <w:rPr>
          <w:rFonts w:ascii="Times New Roman" w:eastAsia="Times New Roman" w:hAnsi="Times New Roman"/>
          <w:bCs/>
          <w:sz w:val="28"/>
          <w:szCs w:val="28"/>
          <w:lang w:val="vi-VN"/>
        </w:rPr>
        <w:t>tín dụng đối với học sinh, sinh viên có hoàn cảnh gia đình khó khăn để mua máy tính, thiết bị phục vụ học tập trực tuyến</w:t>
      </w:r>
      <w:r w:rsidR="00D95829">
        <w:rPr>
          <w:rFonts w:ascii="Times New Roman" w:eastAsia="Times New Roman" w:hAnsi="Times New Roman"/>
          <w:bCs/>
          <w:sz w:val="28"/>
          <w:szCs w:val="28"/>
        </w:rPr>
        <w:t>.</w:t>
      </w:r>
    </w:p>
    <w:p w:rsidR="00AA6A95" w:rsidRPr="00D95829" w:rsidRDefault="00AA6A95" w:rsidP="00300D17">
      <w:pPr>
        <w:tabs>
          <w:tab w:val="right" w:leader="dot" w:pos="7920"/>
        </w:tabs>
        <w:spacing w:before="120" w:after="120" w:line="340" w:lineRule="exact"/>
        <w:ind w:firstLine="720"/>
        <w:jc w:val="both"/>
        <w:rPr>
          <w:rFonts w:ascii="Times New Roman" w:eastAsia="Times New Roman" w:hAnsi="Times New Roman"/>
          <w:b/>
          <w:bCs/>
          <w:iCs/>
          <w:sz w:val="28"/>
          <w:szCs w:val="28"/>
        </w:rPr>
      </w:pPr>
      <w:r w:rsidRPr="00D95829">
        <w:rPr>
          <w:rFonts w:ascii="Times New Roman" w:eastAsia="Times New Roman" w:hAnsi="Times New Roman"/>
          <w:b/>
          <w:bCs/>
          <w:iCs/>
          <w:sz w:val="28"/>
          <w:szCs w:val="28"/>
        </w:rPr>
        <w:t xml:space="preserve">4. </w:t>
      </w:r>
      <w:r w:rsidRPr="00D95829">
        <w:rPr>
          <w:rFonts w:ascii="Times New Roman" w:eastAsia="Times New Roman" w:hAnsi="Times New Roman"/>
          <w:b/>
          <w:bCs/>
          <w:iCs/>
          <w:sz w:val="28"/>
          <w:szCs w:val="28"/>
          <w:lang w:val="vi-VN"/>
        </w:rPr>
        <w:t>Đánh giá tác động của các giả</w:t>
      </w:r>
      <w:r w:rsidRPr="00D95829">
        <w:rPr>
          <w:rFonts w:ascii="Times New Roman" w:eastAsia="Times New Roman" w:hAnsi="Times New Roman"/>
          <w:b/>
          <w:bCs/>
          <w:iCs/>
          <w:sz w:val="28"/>
          <w:szCs w:val="28"/>
        </w:rPr>
        <w:t>i</w:t>
      </w:r>
      <w:r w:rsidRPr="00D95829">
        <w:rPr>
          <w:rFonts w:ascii="Times New Roman" w:eastAsia="Times New Roman" w:hAnsi="Times New Roman"/>
          <w:b/>
          <w:bCs/>
          <w:iCs/>
          <w:sz w:val="28"/>
          <w:szCs w:val="28"/>
          <w:lang w:val="vi-VN"/>
        </w:rPr>
        <w:t> pháp</w:t>
      </w:r>
      <w:r w:rsidRPr="00D95829">
        <w:rPr>
          <w:rFonts w:ascii="Times New Roman" w:eastAsia="Times New Roman" w:hAnsi="Times New Roman"/>
          <w:b/>
          <w:bCs/>
          <w:iCs/>
          <w:sz w:val="28"/>
          <w:szCs w:val="28"/>
        </w:rPr>
        <w:t>:</w:t>
      </w:r>
    </w:p>
    <w:p w:rsidR="00AA6A95" w:rsidRDefault="00AA6A95" w:rsidP="00AA6A95">
      <w:pPr>
        <w:tabs>
          <w:tab w:val="right" w:leader="dot" w:pos="7920"/>
        </w:tabs>
        <w:spacing w:before="120" w:after="120" w:line="340" w:lineRule="exact"/>
        <w:ind w:firstLine="720"/>
        <w:jc w:val="both"/>
        <w:rPr>
          <w:rFonts w:ascii="Times New Roman" w:eastAsia="Times New Roman" w:hAnsi="Times New Roman"/>
          <w:i/>
          <w:sz w:val="28"/>
          <w:szCs w:val="28"/>
        </w:rPr>
      </w:pPr>
      <w:r>
        <w:rPr>
          <w:rFonts w:ascii="Times New Roman" w:eastAsia="Times New Roman" w:hAnsi="Times New Roman"/>
          <w:i/>
          <w:sz w:val="28"/>
          <w:szCs w:val="28"/>
        </w:rPr>
        <w:t>a) Tác động của giải pháp 1:</w:t>
      </w:r>
    </w:p>
    <w:p w:rsidR="00AA6A95" w:rsidRPr="00300D17" w:rsidRDefault="00AA6A95" w:rsidP="00AA6A95">
      <w:pPr>
        <w:tabs>
          <w:tab w:val="right" w:leader="dot" w:pos="7920"/>
        </w:tabs>
        <w:spacing w:before="120" w:after="120" w:line="340" w:lineRule="exact"/>
        <w:ind w:firstLine="720"/>
        <w:jc w:val="both"/>
        <w:rPr>
          <w:rFonts w:ascii="Times New Roman" w:eastAsia="Times New Roman" w:hAnsi="Times New Roman"/>
          <w:sz w:val="28"/>
          <w:szCs w:val="28"/>
          <w:lang w:val="vi-VN"/>
        </w:rPr>
      </w:pPr>
      <w:r>
        <w:rPr>
          <w:rFonts w:ascii="Times New Roman" w:eastAsia="Times New Roman" w:hAnsi="Times New Roman"/>
          <w:iCs/>
          <w:sz w:val="28"/>
          <w:szCs w:val="28"/>
        </w:rPr>
        <w:t>-</w:t>
      </w:r>
      <w:r w:rsidRPr="00AA6A95">
        <w:rPr>
          <w:rFonts w:ascii="Times New Roman" w:eastAsia="Times New Roman" w:hAnsi="Times New Roman"/>
          <w:iCs/>
          <w:sz w:val="28"/>
          <w:szCs w:val="28"/>
        </w:rPr>
        <w:t xml:space="preserve"> Chi phí:</w:t>
      </w:r>
      <w:r w:rsidRPr="00300D17">
        <w:rPr>
          <w:rFonts w:ascii="Times New Roman" w:eastAsia="Times New Roman" w:hAnsi="Times New Roman"/>
          <w:sz w:val="28"/>
          <w:szCs w:val="28"/>
        </w:rPr>
        <w:t xml:space="preserve"> Việc giữ nguyên, không </w:t>
      </w:r>
      <w:r w:rsidR="00D95829">
        <w:rPr>
          <w:rFonts w:ascii="Times New Roman" w:eastAsia="Times New Roman" w:hAnsi="Times New Roman"/>
          <w:sz w:val="28"/>
          <w:szCs w:val="28"/>
        </w:rPr>
        <w:t xml:space="preserve">bãi bỏ Quyết định số 09/2022/QĐ-TTg sẽ </w:t>
      </w:r>
      <w:r w:rsidR="00DB7C94">
        <w:rPr>
          <w:rFonts w:ascii="Times New Roman" w:eastAsia="Times New Roman" w:hAnsi="Times New Roman"/>
          <w:sz w:val="28"/>
          <w:szCs w:val="28"/>
        </w:rPr>
        <w:t>không giải quyết được vấn đề là chính sách đã không còn phù hợp với bối cảnh hiện nay và mục tiêu tại Nghị quyết số 11/NQ-CP của Chính phủ về chương trình phục hồi và phát triển KTXH</w:t>
      </w:r>
      <w:r w:rsidRPr="00300D17">
        <w:rPr>
          <w:rFonts w:ascii="Times New Roman" w:eastAsia="Times New Roman" w:hAnsi="Times New Roman"/>
          <w:sz w:val="28"/>
          <w:szCs w:val="28"/>
        </w:rPr>
        <w:t>.</w:t>
      </w:r>
    </w:p>
    <w:p w:rsidR="00AA6A95" w:rsidRDefault="00AA6A95" w:rsidP="00AA6A95">
      <w:pPr>
        <w:tabs>
          <w:tab w:val="right" w:leader="dot" w:pos="7920"/>
        </w:tabs>
        <w:spacing w:before="120" w:after="120" w:line="340" w:lineRule="exact"/>
        <w:ind w:firstLine="720"/>
        <w:jc w:val="both"/>
        <w:rPr>
          <w:rFonts w:ascii="Times New Roman" w:eastAsia="Times New Roman" w:hAnsi="Times New Roman"/>
          <w:sz w:val="28"/>
          <w:szCs w:val="28"/>
        </w:rPr>
      </w:pPr>
      <w:r>
        <w:rPr>
          <w:rFonts w:ascii="Times New Roman" w:eastAsia="Times New Roman" w:hAnsi="Times New Roman"/>
          <w:iCs/>
          <w:sz w:val="28"/>
          <w:szCs w:val="28"/>
        </w:rPr>
        <w:t>-</w:t>
      </w:r>
      <w:r w:rsidRPr="00AA6A95">
        <w:rPr>
          <w:rFonts w:ascii="Times New Roman" w:eastAsia="Times New Roman" w:hAnsi="Times New Roman"/>
          <w:iCs/>
          <w:sz w:val="28"/>
          <w:szCs w:val="28"/>
        </w:rPr>
        <w:t xml:space="preserve"> Lợi ích:</w:t>
      </w:r>
      <w:r w:rsidRPr="00300D17">
        <w:rPr>
          <w:rFonts w:ascii="Times New Roman" w:eastAsia="Times New Roman" w:hAnsi="Times New Roman"/>
          <w:sz w:val="28"/>
          <w:szCs w:val="28"/>
        </w:rPr>
        <w:t xml:space="preserve"> Không gây xáo trộn đối với các đối tượng chịu sự tác động của </w:t>
      </w:r>
      <w:r w:rsidR="00DB7C94">
        <w:rPr>
          <w:rFonts w:ascii="Times New Roman" w:eastAsia="Times New Roman" w:hAnsi="Times New Roman"/>
          <w:sz w:val="28"/>
          <w:szCs w:val="28"/>
        </w:rPr>
        <w:t>chính sách; học sinh, sinh viên có hoàn cảnh gia đình khó khăn nếu có nhu cầu vẫn được vay vốn để mua máy tính, thiết bị phục vụ học tập trực tuyến khi cần thiết.</w:t>
      </w:r>
    </w:p>
    <w:p w:rsidR="00AA6A95" w:rsidRPr="000D74AA" w:rsidRDefault="00AA6A95" w:rsidP="00AA6A95">
      <w:pPr>
        <w:tabs>
          <w:tab w:val="right" w:leader="dot" w:pos="7920"/>
        </w:tabs>
        <w:spacing w:before="120" w:after="120" w:line="340" w:lineRule="exact"/>
        <w:ind w:firstLine="720"/>
        <w:jc w:val="both"/>
        <w:rPr>
          <w:rFonts w:ascii="Times New Roman" w:eastAsia="Times New Roman" w:hAnsi="Times New Roman"/>
          <w:i/>
          <w:iCs/>
          <w:sz w:val="28"/>
          <w:szCs w:val="28"/>
        </w:rPr>
      </w:pPr>
      <w:r w:rsidRPr="000D74AA">
        <w:rPr>
          <w:rFonts w:ascii="Times New Roman" w:eastAsia="Times New Roman" w:hAnsi="Times New Roman"/>
          <w:i/>
          <w:iCs/>
          <w:sz w:val="28"/>
          <w:szCs w:val="28"/>
        </w:rPr>
        <w:t>b) Tác động của giải pháp 2:</w:t>
      </w:r>
    </w:p>
    <w:p w:rsidR="00AA6A95" w:rsidRDefault="00AA6A95" w:rsidP="00AA6A95">
      <w:pPr>
        <w:tabs>
          <w:tab w:val="right" w:leader="dot" w:pos="7920"/>
        </w:tabs>
        <w:spacing w:before="120" w:after="120" w:line="340" w:lineRule="exact"/>
        <w:ind w:firstLine="720"/>
        <w:jc w:val="both"/>
        <w:rPr>
          <w:rFonts w:ascii="Times New Roman" w:eastAsia="Times New Roman" w:hAnsi="Times New Roman"/>
          <w:sz w:val="28"/>
          <w:szCs w:val="28"/>
        </w:rPr>
      </w:pPr>
      <w:r>
        <w:rPr>
          <w:rFonts w:ascii="Times New Roman" w:eastAsia="Times New Roman" w:hAnsi="Times New Roman"/>
          <w:iCs/>
          <w:sz w:val="28"/>
          <w:szCs w:val="28"/>
        </w:rPr>
        <w:t>-</w:t>
      </w:r>
      <w:r w:rsidRPr="00AA6A95">
        <w:rPr>
          <w:rFonts w:ascii="Times New Roman" w:eastAsia="Times New Roman" w:hAnsi="Times New Roman"/>
          <w:iCs/>
          <w:sz w:val="28"/>
          <w:szCs w:val="28"/>
        </w:rPr>
        <w:t xml:space="preserve"> Chi phí:</w:t>
      </w:r>
      <w:r w:rsidRPr="00300D17">
        <w:rPr>
          <w:rFonts w:ascii="Times New Roman" w:eastAsia="Times New Roman" w:hAnsi="Times New Roman"/>
          <w:sz w:val="28"/>
          <w:szCs w:val="28"/>
        </w:rPr>
        <w:t xml:space="preserve"> Có thể gây ra xáo trộn đối với các đối tượng đang chịu sự tác động của chính sách</w:t>
      </w:r>
      <w:r w:rsidR="00DB7C94">
        <w:rPr>
          <w:rFonts w:ascii="Times New Roman" w:eastAsia="Times New Roman" w:hAnsi="Times New Roman"/>
          <w:sz w:val="28"/>
          <w:szCs w:val="28"/>
        </w:rPr>
        <w:t>; học sinh, sinh viên có hoàn cảnh gia đình khó khăn nếu phát sinh nhu cầu thì không còn được vay vốn để mua máy tính, thiết bị phục vụ học tập trực tuyến</w:t>
      </w:r>
      <w:r w:rsidRPr="00300D17">
        <w:rPr>
          <w:rFonts w:ascii="Times New Roman" w:eastAsia="Times New Roman" w:hAnsi="Times New Roman"/>
          <w:sz w:val="28"/>
          <w:szCs w:val="28"/>
        </w:rPr>
        <w:t>; làm tăng các chi phí liên quan đến xây dựng, ban hành và thi hành chính sách mới.</w:t>
      </w:r>
      <w:r w:rsidR="000D74AA">
        <w:rPr>
          <w:rFonts w:ascii="Times New Roman" w:eastAsia="Times New Roman" w:hAnsi="Times New Roman"/>
          <w:sz w:val="28"/>
          <w:szCs w:val="28"/>
        </w:rPr>
        <w:t xml:space="preserve"> </w:t>
      </w:r>
    </w:p>
    <w:p w:rsidR="00AA6A95" w:rsidRDefault="00AA6A95" w:rsidP="00AA6A95">
      <w:pPr>
        <w:tabs>
          <w:tab w:val="right" w:leader="dot" w:pos="7920"/>
        </w:tabs>
        <w:spacing w:before="120" w:after="120" w:line="340" w:lineRule="exact"/>
        <w:ind w:firstLine="720"/>
        <w:jc w:val="both"/>
        <w:rPr>
          <w:rFonts w:ascii="Times New Roman" w:eastAsia="Times New Roman" w:hAnsi="Times New Roman"/>
          <w:sz w:val="28"/>
          <w:szCs w:val="28"/>
        </w:rPr>
      </w:pPr>
      <w:r>
        <w:rPr>
          <w:rFonts w:ascii="Times New Roman" w:eastAsia="Times New Roman" w:hAnsi="Times New Roman"/>
          <w:sz w:val="28"/>
          <w:szCs w:val="28"/>
        </w:rPr>
        <w:t>- Lợi ích: Giải quyết được vấn đề bất cập đã nêu</w:t>
      </w:r>
      <w:r w:rsidR="00DB7C94">
        <w:rPr>
          <w:rFonts w:ascii="Times New Roman" w:eastAsia="Times New Roman" w:hAnsi="Times New Roman"/>
          <w:sz w:val="28"/>
          <w:szCs w:val="28"/>
        </w:rPr>
        <w:t>, đảm bảo chính sách không thực hiện ngoài mục tiêu đặt ra tại Nghị quyết số 11/NQ-CP của Chính phủ về chương trình phục hồi và phát triển KTXH.</w:t>
      </w:r>
    </w:p>
    <w:p w:rsidR="000D74AA" w:rsidRPr="00DB7C94" w:rsidRDefault="000D74AA" w:rsidP="00AA6A95">
      <w:pPr>
        <w:tabs>
          <w:tab w:val="right" w:leader="dot" w:pos="7920"/>
        </w:tabs>
        <w:spacing w:before="120" w:after="120" w:line="340" w:lineRule="exact"/>
        <w:ind w:firstLine="720"/>
        <w:jc w:val="both"/>
        <w:rPr>
          <w:rFonts w:ascii="Times New Roman" w:eastAsia="Times New Roman" w:hAnsi="Times New Roman"/>
          <w:b/>
          <w:bCs/>
          <w:sz w:val="28"/>
          <w:szCs w:val="28"/>
        </w:rPr>
      </w:pPr>
      <w:r w:rsidRPr="00DB7C94">
        <w:rPr>
          <w:rFonts w:ascii="Times New Roman" w:eastAsia="Times New Roman" w:hAnsi="Times New Roman"/>
          <w:b/>
          <w:bCs/>
          <w:sz w:val="28"/>
          <w:szCs w:val="28"/>
        </w:rPr>
        <w:t>5. Kiến nghị giải pháp lựa chọn:</w:t>
      </w:r>
    </w:p>
    <w:p w:rsidR="000D74AA" w:rsidRDefault="000D74AA" w:rsidP="00AA6A95">
      <w:pPr>
        <w:tabs>
          <w:tab w:val="right" w:leader="dot" w:pos="7920"/>
        </w:tabs>
        <w:spacing w:before="120" w:after="120" w:line="340" w:lineRule="exact"/>
        <w:ind w:firstLine="720"/>
        <w:jc w:val="both"/>
        <w:rPr>
          <w:rFonts w:ascii="Times New Roman" w:eastAsia="Times New Roman" w:hAnsi="Times New Roman"/>
          <w:sz w:val="28"/>
          <w:szCs w:val="28"/>
        </w:rPr>
      </w:pPr>
      <w:r>
        <w:rPr>
          <w:rFonts w:ascii="Times New Roman" w:eastAsia="Times New Roman" w:hAnsi="Times New Roman"/>
          <w:sz w:val="28"/>
          <w:szCs w:val="28"/>
        </w:rPr>
        <w:t>Bộ Tài chính kiến nghị lựa chọn giải pháp 2 để giải quyết vấn đề, thẩm quyền ban hành chính sách là Thủ tướng Chính phủ.</w:t>
      </w:r>
    </w:p>
    <w:p w:rsidR="00B93A72" w:rsidRPr="00300D17" w:rsidRDefault="00B93A72" w:rsidP="00300D17">
      <w:pPr>
        <w:tabs>
          <w:tab w:val="right" w:leader="dot" w:pos="7920"/>
        </w:tabs>
        <w:spacing w:before="120" w:after="120" w:line="340" w:lineRule="exact"/>
        <w:ind w:firstLine="720"/>
        <w:jc w:val="both"/>
        <w:rPr>
          <w:rFonts w:ascii="Times New Roman" w:eastAsia="Times New Roman" w:hAnsi="Times New Roman"/>
          <w:b/>
          <w:sz w:val="28"/>
          <w:szCs w:val="28"/>
        </w:rPr>
      </w:pPr>
      <w:r w:rsidRPr="00300D17">
        <w:rPr>
          <w:rFonts w:ascii="Times New Roman" w:eastAsia="Times New Roman" w:hAnsi="Times New Roman"/>
          <w:b/>
          <w:sz w:val="28"/>
          <w:szCs w:val="28"/>
        </w:rPr>
        <w:t xml:space="preserve">III. Ý KIẾN THAM VẤN </w:t>
      </w:r>
    </w:p>
    <w:p w:rsidR="00A2005B" w:rsidRPr="00300D17" w:rsidRDefault="00A2005B" w:rsidP="00300D17">
      <w:pPr>
        <w:tabs>
          <w:tab w:val="right" w:leader="dot" w:pos="7920"/>
        </w:tabs>
        <w:spacing w:before="120" w:after="120" w:line="340" w:lineRule="exact"/>
        <w:ind w:firstLine="720"/>
        <w:jc w:val="both"/>
        <w:rPr>
          <w:rFonts w:ascii="Times New Roman" w:eastAsia="Times New Roman" w:hAnsi="Times New Roman"/>
          <w:sz w:val="28"/>
          <w:szCs w:val="28"/>
          <w:lang w:val="nl-NL"/>
        </w:rPr>
      </w:pPr>
      <w:r w:rsidRPr="00300D17">
        <w:rPr>
          <w:rFonts w:ascii="Times New Roman" w:eastAsia="Times New Roman" w:hAnsi="Times New Roman"/>
          <w:b/>
          <w:sz w:val="28"/>
          <w:szCs w:val="28"/>
          <w:lang w:val="nl-NL"/>
        </w:rPr>
        <w:t>1.</w:t>
      </w:r>
      <w:r w:rsidRPr="00300D17">
        <w:rPr>
          <w:rFonts w:ascii="Times New Roman" w:eastAsia="Times New Roman" w:hAnsi="Times New Roman"/>
          <w:sz w:val="28"/>
          <w:szCs w:val="28"/>
          <w:lang w:val="nl-NL"/>
        </w:rPr>
        <w:t xml:space="preserve"> Theo quy trình xây dựng, ban hành văn bản quy phạm pháp luật quy định tại Luật ban hành văn bản quy phạm pháp luật, Bộ Tài chính đã xây dựng hồ sơ trình dự thảo Quyết định </w:t>
      </w:r>
      <w:r w:rsidR="00DB7C94">
        <w:rPr>
          <w:rFonts w:ascii="Times New Roman" w:eastAsia="Times New Roman" w:hAnsi="Times New Roman"/>
          <w:sz w:val="28"/>
          <w:szCs w:val="28"/>
          <w:lang w:val="nl-NL"/>
        </w:rPr>
        <w:t>bãi bỏ Quyết định số 09/2022/QĐ-TTg</w:t>
      </w:r>
      <w:r w:rsidRPr="00300D17">
        <w:rPr>
          <w:rFonts w:ascii="Times New Roman" w:eastAsia="Times New Roman" w:hAnsi="Times New Roman"/>
          <w:sz w:val="28"/>
          <w:szCs w:val="28"/>
          <w:lang w:val="nl-NL"/>
        </w:rPr>
        <w:t xml:space="preserve">, lấy ý kiến các Bộ, ngành liên quan và NHCSXH. Đồng thời, đăng tải trên Cổng thông tin điện tử Chính phủ, Cổng thông tin điện tử Bộ Tài chính để lấy ý kiến rộng rãi </w:t>
      </w:r>
      <w:r w:rsidRPr="00300D17">
        <w:rPr>
          <w:rFonts w:ascii="Times New Roman" w:eastAsia="Times New Roman" w:hAnsi="Times New Roman"/>
          <w:sz w:val="28"/>
          <w:szCs w:val="28"/>
          <w:lang w:val="nl-NL"/>
        </w:rPr>
        <w:lastRenderedPageBreak/>
        <w:t>công chúng. Sau khi tổng hợp ý kiến các cơ quan, dự thảo dự thảo Quyết định đã được lấy ý kiến thẩm định của Bộ Tư pháp.</w:t>
      </w:r>
    </w:p>
    <w:p w:rsidR="00A2005B" w:rsidRPr="00300D17" w:rsidRDefault="00A2005B" w:rsidP="00300D17">
      <w:pPr>
        <w:tabs>
          <w:tab w:val="right" w:leader="dot" w:pos="7920"/>
        </w:tabs>
        <w:spacing w:before="120" w:after="120" w:line="340" w:lineRule="exact"/>
        <w:ind w:firstLine="720"/>
        <w:jc w:val="both"/>
        <w:rPr>
          <w:rFonts w:ascii="Times New Roman" w:eastAsia="Times New Roman" w:hAnsi="Times New Roman"/>
          <w:sz w:val="28"/>
          <w:szCs w:val="28"/>
          <w:lang w:val="nl-NL"/>
        </w:rPr>
      </w:pPr>
      <w:r w:rsidRPr="00300D17">
        <w:rPr>
          <w:rFonts w:ascii="Times New Roman" w:eastAsia="Times New Roman" w:hAnsi="Times New Roman"/>
          <w:b/>
          <w:sz w:val="28"/>
          <w:szCs w:val="28"/>
          <w:lang w:val="nl-NL"/>
        </w:rPr>
        <w:t>2.</w:t>
      </w:r>
      <w:r w:rsidRPr="00300D17">
        <w:rPr>
          <w:rFonts w:ascii="Times New Roman" w:eastAsia="Times New Roman" w:hAnsi="Times New Roman"/>
          <w:sz w:val="28"/>
          <w:szCs w:val="28"/>
          <w:lang w:val="nl-NL"/>
        </w:rPr>
        <w:t xml:space="preserve"> Ý kiến tham gia của các cơ quan; ý kiến thẩm định của Bộ Tư pháp đều nhất trí với sự cần thiết xây dựng và ban hành Quyết định </w:t>
      </w:r>
      <w:r w:rsidR="00DB7C94">
        <w:rPr>
          <w:rFonts w:ascii="Times New Roman" w:eastAsia="Times New Roman" w:hAnsi="Times New Roman"/>
          <w:sz w:val="28"/>
          <w:szCs w:val="28"/>
          <w:lang w:val="nl-NL"/>
        </w:rPr>
        <w:t>bãi bỏ Quyết định số 09/2022/QĐ-TTg</w:t>
      </w:r>
      <w:r w:rsidRPr="00300D17">
        <w:rPr>
          <w:rFonts w:ascii="Times New Roman" w:eastAsia="Times New Roman" w:hAnsi="Times New Roman"/>
          <w:sz w:val="28"/>
          <w:szCs w:val="28"/>
          <w:lang w:val="nl-NL"/>
        </w:rPr>
        <w:t xml:space="preserve"> và các đánh giá tác động chính sách của Bộ Tài chính. Bộ Tài chính đã tiếp thu các ý kiến tham gia khác để hoàn thiện hồ sơ trình dự thảo Quyết định.</w:t>
      </w:r>
    </w:p>
    <w:p w:rsidR="00B93A72" w:rsidRPr="00300D17" w:rsidRDefault="00B93A72" w:rsidP="00300D17">
      <w:pPr>
        <w:tabs>
          <w:tab w:val="right" w:leader="dot" w:pos="7920"/>
        </w:tabs>
        <w:spacing w:before="120" w:after="120" w:line="340" w:lineRule="exact"/>
        <w:ind w:firstLine="720"/>
        <w:jc w:val="both"/>
        <w:rPr>
          <w:rFonts w:ascii="Times New Roman" w:eastAsia="Times New Roman" w:hAnsi="Times New Roman"/>
          <w:b/>
          <w:sz w:val="28"/>
          <w:szCs w:val="28"/>
        </w:rPr>
      </w:pPr>
      <w:r w:rsidRPr="00300D17">
        <w:rPr>
          <w:rFonts w:ascii="Times New Roman" w:eastAsia="Times New Roman" w:hAnsi="Times New Roman"/>
          <w:b/>
          <w:sz w:val="28"/>
          <w:szCs w:val="28"/>
        </w:rPr>
        <w:t>IV. GIÁM SÁT VÀ ĐÁNH GIÁ</w:t>
      </w:r>
    </w:p>
    <w:p w:rsidR="00A2005B" w:rsidRPr="00300D17" w:rsidRDefault="00A2005B" w:rsidP="00300D17">
      <w:pPr>
        <w:tabs>
          <w:tab w:val="right" w:leader="dot" w:pos="7920"/>
        </w:tabs>
        <w:spacing w:before="120" w:after="120" w:line="340" w:lineRule="exact"/>
        <w:ind w:firstLine="720"/>
        <w:jc w:val="both"/>
        <w:rPr>
          <w:rFonts w:ascii="Times New Roman" w:eastAsia="Times New Roman" w:hAnsi="Times New Roman"/>
          <w:sz w:val="28"/>
          <w:szCs w:val="28"/>
          <w:lang w:val="nl-NL"/>
        </w:rPr>
      </w:pPr>
      <w:r w:rsidRPr="00300D17">
        <w:rPr>
          <w:rFonts w:ascii="Times New Roman" w:eastAsia="Times New Roman" w:hAnsi="Times New Roman"/>
          <w:sz w:val="28"/>
          <w:szCs w:val="28"/>
          <w:lang w:val="nl-NL"/>
        </w:rPr>
        <w:t xml:space="preserve">Trên cơ sở ý kiến thống nhất của các cơ quan và ý kiến thẩm định của Bộ Tư pháp, việc ban hành Quyết định </w:t>
      </w:r>
      <w:r w:rsidR="00DB7C94">
        <w:rPr>
          <w:rFonts w:ascii="Times New Roman" w:eastAsia="Times New Roman" w:hAnsi="Times New Roman"/>
          <w:sz w:val="28"/>
          <w:szCs w:val="28"/>
          <w:lang w:val="nl-NL"/>
        </w:rPr>
        <w:t>bãi bỏ Quyết định số 09/2022/QĐ-TTg</w:t>
      </w:r>
      <w:r w:rsidRPr="00300D17">
        <w:rPr>
          <w:rFonts w:ascii="Times New Roman" w:eastAsia="Times New Roman" w:hAnsi="Times New Roman"/>
          <w:sz w:val="28"/>
          <w:szCs w:val="28"/>
          <w:lang w:val="nl-NL"/>
        </w:rPr>
        <w:t xml:space="preserve"> để thực hiện giải pháp đã nêu sẽ </w:t>
      </w:r>
      <w:r w:rsidRPr="00300D17">
        <w:rPr>
          <w:rFonts w:ascii="Times New Roman" w:eastAsia="Times New Roman" w:hAnsi="Times New Roman"/>
          <w:sz w:val="28"/>
          <w:szCs w:val="28"/>
          <w:lang w:val="pt-BR"/>
        </w:rPr>
        <w:t>xử lý được vấn đề</w:t>
      </w:r>
      <w:r w:rsidR="00DB7C94">
        <w:rPr>
          <w:rFonts w:ascii="Times New Roman" w:eastAsia="Times New Roman" w:hAnsi="Times New Roman"/>
          <w:sz w:val="28"/>
          <w:szCs w:val="28"/>
          <w:lang w:val="pt-BR"/>
        </w:rPr>
        <w:t xml:space="preserve">, </w:t>
      </w:r>
      <w:r w:rsidRPr="00300D17">
        <w:rPr>
          <w:rFonts w:ascii="Times New Roman" w:eastAsia="Times New Roman" w:hAnsi="Times New Roman"/>
          <w:sz w:val="28"/>
          <w:szCs w:val="28"/>
          <w:lang w:val="pt-BR"/>
        </w:rPr>
        <w:t xml:space="preserve">đảm bảo </w:t>
      </w:r>
      <w:r w:rsidRPr="00300D17">
        <w:rPr>
          <w:rFonts w:ascii="Times New Roman" w:eastAsia="Times New Roman" w:hAnsi="Times New Roman"/>
          <w:sz w:val="28"/>
          <w:szCs w:val="28"/>
          <w:lang w:val="es-ES"/>
        </w:rPr>
        <w:t>phù hợp với thực tiễn</w:t>
      </w:r>
      <w:r w:rsidR="00DB7C94">
        <w:rPr>
          <w:rFonts w:ascii="Times New Roman" w:eastAsia="Times New Roman" w:hAnsi="Times New Roman"/>
          <w:sz w:val="28"/>
          <w:szCs w:val="28"/>
          <w:lang w:val="es-ES"/>
        </w:rPr>
        <w:t xml:space="preserve"> và bối cảnh hiện nay.</w:t>
      </w:r>
    </w:p>
    <w:p w:rsidR="00A2005B" w:rsidRPr="00300D17" w:rsidRDefault="00A2005B" w:rsidP="00300D17">
      <w:pPr>
        <w:tabs>
          <w:tab w:val="right" w:leader="dot" w:pos="7920"/>
        </w:tabs>
        <w:spacing w:before="120" w:after="120" w:line="340" w:lineRule="exact"/>
        <w:ind w:firstLine="720"/>
        <w:jc w:val="both"/>
        <w:rPr>
          <w:rFonts w:ascii="Times New Roman" w:eastAsia="Times New Roman" w:hAnsi="Times New Roman"/>
          <w:sz w:val="28"/>
          <w:szCs w:val="28"/>
        </w:rPr>
      </w:pPr>
      <w:r w:rsidRPr="00300D17">
        <w:rPr>
          <w:rFonts w:ascii="Times New Roman" w:eastAsia="Times New Roman" w:hAnsi="Times New Roman"/>
          <w:sz w:val="28"/>
          <w:szCs w:val="28"/>
        </w:rPr>
        <w:t>Việc giám sát và tổ chức thi hành chính sách được thực hiện bởi các cơ quan sau: (i) Các cơ quan giám sát bao gồm: Quốc hội, Ủy ban thường vụ Quốc hội, Ủy ban của Quốc hội, đại biểu Quốc hội; (ii) Cơ quan chịu trách nhiệm tổ chức thi hành bao gồm: Chính phủ, Bộ Tư pháp, các Bộ, ngành có liên quan.</w:t>
      </w:r>
    </w:p>
    <w:p w:rsidR="0059623E" w:rsidRDefault="00A2005B" w:rsidP="00300D17">
      <w:pPr>
        <w:tabs>
          <w:tab w:val="right" w:leader="dot" w:pos="7920"/>
        </w:tabs>
        <w:spacing w:before="120" w:after="120" w:line="340" w:lineRule="exact"/>
        <w:ind w:firstLine="720"/>
        <w:jc w:val="both"/>
        <w:rPr>
          <w:rFonts w:ascii="Times New Roman" w:eastAsia="Times New Roman" w:hAnsi="Times New Roman"/>
          <w:sz w:val="28"/>
          <w:szCs w:val="28"/>
        </w:rPr>
      </w:pPr>
      <w:r w:rsidRPr="00300D17">
        <w:rPr>
          <w:rFonts w:ascii="Times New Roman" w:eastAsia="Times New Roman" w:hAnsi="Times New Roman"/>
          <w:sz w:val="28"/>
          <w:szCs w:val="28"/>
        </w:rPr>
        <w:t>Trên đây là Báo cáo của Bộ Tài chính đánh giá tác động của chính sách</w:t>
      </w:r>
      <w:r w:rsidR="00E31603">
        <w:rPr>
          <w:rFonts w:ascii="Times New Roman" w:eastAsia="Times New Roman" w:hAnsi="Times New Roman"/>
          <w:sz w:val="28"/>
          <w:szCs w:val="28"/>
        </w:rPr>
        <w:t xml:space="preserve"> tại</w:t>
      </w:r>
      <w:r w:rsidRPr="00300D17">
        <w:rPr>
          <w:rFonts w:ascii="Times New Roman" w:eastAsia="Times New Roman" w:hAnsi="Times New Roman"/>
          <w:sz w:val="28"/>
          <w:szCs w:val="28"/>
        </w:rPr>
        <w:t xml:space="preserve"> </w:t>
      </w:r>
      <w:r w:rsidRPr="00300D17">
        <w:rPr>
          <w:rFonts w:ascii="Times New Roman" w:eastAsia="Times New Roman" w:hAnsi="Times New Roman"/>
          <w:sz w:val="28"/>
          <w:szCs w:val="28"/>
          <w:lang w:val="nl-NL"/>
        </w:rPr>
        <w:t xml:space="preserve">dự thảo Quyết định </w:t>
      </w:r>
      <w:r w:rsidR="007B50D4">
        <w:rPr>
          <w:rFonts w:ascii="Times New Roman" w:eastAsia="Times New Roman" w:hAnsi="Times New Roman"/>
          <w:sz w:val="28"/>
          <w:szCs w:val="28"/>
          <w:lang w:val="nl-NL"/>
        </w:rPr>
        <w:t>bãi bỏ Quyết định số 09/2022/QĐ-TTg</w:t>
      </w:r>
      <w:r w:rsidRPr="00300D17">
        <w:rPr>
          <w:rFonts w:ascii="Times New Roman" w:eastAsia="Times New Roman" w:hAnsi="Times New Roman"/>
          <w:sz w:val="28"/>
          <w:szCs w:val="28"/>
        </w:rPr>
        <w:t>. Kính trình Thủ tướng Chính phủ xem xét, quyết định./.</w:t>
      </w:r>
    </w:p>
    <w:p w:rsidR="000B5A24" w:rsidRPr="00300D17" w:rsidRDefault="000B5A24" w:rsidP="00300D17">
      <w:pPr>
        <w:tabs>
          <w:tab w:val="right" w:leader="dot" w:pos="7920"/>
        </w:tabs>
        <w:spacing w:before="120" w:after="120" w:line="340" w:lineRule="exact"/>
        <w:ind w:firstLine="720"/>
        <w:jc w:val="both"/>
        <w:rPr>
          <w:rFonts w:ascii="Times New Roman" w:eastAsia="Times New Roman" w:hAnsi="Times New Roman"/>
          <w:sz w:val="28"/>
          <w:szCs w:val="28"/>
        </w:rPr>
      </w:pPr>
    </w:p>
    <w:tbl>
      <w:tblPr>
        <w:tblW w:w="0" w:type="auto"/>
        <w:tblLook w:val="04A0"/>
      </w:tblPr>
      <w:tblGrid>
        <w:gridCol w:w="4644"/>
        <w:gridCol w:w="4644"/>
      </w:tblGrid>
      <w:tr w:rsidR="007606C5" w:rsidRPr="00DC18C5" w:rsidTr="007606C5">
        <w:tc>
          <w:tcPr>
            <w:tcW w:w="4644" w:type="dxa"/>
          </w:tcPr>
          <w:p w:rsidR="007606C5" w:rsidRPr="007606C5" w:rsidRDefault="007606C5" w:rsidP="007606C5">
            <w:pPr>
              <w:spacing w:after="0" w:line="240" w:lineRule="auto"/>
              <w:jc w:val="both"/>
              <w:rPr>
                <w:rFonts w:ascii="Times New Roman" w:eastAsia="Times New Roman" w:hAnsi="Times New Roman"/>
                <w:b/>
                <w:i/>
                <w:sz w:val="24"/>
                <w:szCs w:val="24"/>
                <w:lang w:val="am-ET"/>
              </w:rPr>
            </w:pPr>
            <w:r w:rsidRPr="007606C5">
              <w:rPr>
                <w:rFonts w:ascii="Times New Roman" w:eastAsia="Times New Roman" w:hAnsi="Times New Roman"/>
                <w:b/>
                <w:i/>
                <w:sz w:val="24"/>
                <w:szCs w:val="24"/>
                <w:lang w:val="am-ET"/>
              </w:rPr>
              <w:t>Nơi nhận:</w:t>
            </w:r>
          </w:p>
          <w:p w:rsidR="007606C5" w:rsidRDefault="007606C5" w:rsidP="007606C5">
            <w:pPr>
              <w:spacing w:after="0" w:line="240" w:lineRule="auto"/>
              <w:jc w:val="both"/>
              <w:rPr>
                <w:rFonts w:ascii="Times New Roman" w:eastAsia="Times New Roman" w:hAnsi="Times New Roman"/>
              </w:rPr>
            </w:pPr>
            <w:r w:rsidRPr="007606C5">
              <w:rPr>
                <w:rFonts w:ascii="Times New Roman" w:eastAsia="Times New Roman" w:hAnsi="Times New Roman"/>
                <w:lang w:val="am-ET"/>
              </w:rPr>
              <w:t>- Như trên;</w:t>
            </w:r>
          </w:p>
          <w:p w:rsidR="004309DA" w:rsidRPr="004309DA" w:rsidRDefault="004309DA" w:rsidP="007606C5">
            <w:pPr>
              <w:spacing w:after="0" w:line="240" w:lineRule="auto"/>
              <w:jc w:val="both"/>
              <w:rPr>
                <w:rFonts w:ascii="Times New Roman" w:eastAsia="Times New Roman" w:hAnsi="Times New Roman"/>
              </w:rPr>
            </w:pPr>
            <w:r>
              <w:rPr>
                <w:rFonts w:ascii="Times New Roman" w:eastAsia="Times New Roman" w:hAnsi="Times New Roman"/>
              </w:rPr>
              <w:t>- Bộ trưởng Hồ Đức Phớc (để b/cáo);</w:t>
            </w:r>
          </w:p>
          <w:p w:rsidR="007606C5" w:rsidRPr="007606C5" w:rsidRDefault="007606C5" w:rsidP="007606C5">
            <w:pPr>
              <w:spacing w:after="0" w:line="240" w:lineRule="auto"/>
              <w:jc w:val="both"/>
              <w:rPr>
                <w:rFonts w:ascii="Times New Roman" w:eastAsia="Times New Roman" w:hAnsi="Times New Roman"/>
                <w:lang w:val="am-ET"/>
              </w:rPr>
            </w:pPr>
            <w:r w:rsidRPr="007606C5">
              <w:rPr>
                <w:rFonts w:ascii="Times New Roman" w:eastAsia="Times New Roman" w:hAnsi="Times New Roman"/>
                <w:lang w:val="am-ET"/>
              </w:rPr>
              <w:t>- Văn phòng Chính phủ;</w:t>
            </w:r>
          </w:p>
          <w:p w:rsidR="007606C5" w:rsidRPr="007606C5" w:rsidRDefault="007606C5" w:rsidP="007606C5">
            <w:pPr>
              <w:spacing w:after="0" w:line="240" w:lineRule="auto"/>
              <w:jc w:val="both"/>
              <w:rPr>
                <w:rFonts w:ascii="Times New Roman" w:eastAsia="Times New Roman" w:hAnsi="Times New Roman"/>
                <w:lang w:val="am-ET"/>
              </w:rPr>
            </w:pPr>
            <w:r w:rsidRPr="007606C5">
              <w:rPr>
                <w:rFonts w:ascii="Times New Roman" w:eastAsia="Times New Roman" w:hAnsi="Times New Roman"/>
                <w:lang w:val="am-ET"/>
              </w:rPr>
              <w:t>- Bộ Tư pháp;</w:t>
            </w:r>
          </w:p>
          <w:p w:rsidR="007606C5" w:rsidRPr="007606C5" w:rsidRDefault="007606C5" w:rsidP="007606C5">
            <w:pPr>
              <w:spacing w:after="0" w:line="240" w:lineRule="auto"/>
              <w:jc w:val="both"/>
              <w:rPr>
                <w:rFonts w:ascii="Times New Roman" w:eastAsia="Times New Roman" w:hAnsi="Times New Roman"/>
                <w:lang w:val="am-ET"/>
              </w:rPr>
            </w:pPr>
            <w:r w:rsidRPr="007606C5">
              <w:rPr>
                <w:rFonts w:ascii="Times New Roman" w:eastAsia="Times New Roman" w:hAnsi="Times New Roman"/>
                <w:lang w:val="am-ET"/>
              </w:rPr>
              <w:t>- NHCSXH;</w:t>
            </w:r>
          </w:p>
          <w:p w:rsidR="007606C5" w:rsidRPr="007606C5" w:rsidRDefault="007606C5" w:rsidP="007606C5">
            <w:pPr>
              <w:spacing w:after="0" w:line="240" w:lineRule="auto"/>
              <w:jc w:val="both"/>
              <w:rPr>
                <w:rFonts w:ascii="Times New Roman" w:eastAsia="Times New Roman" w:hAnsi="Times New Roman"/>
                <w:sz w:val="28"/>
                <w:szCs w:val="28"/>
                <w:lang w:val="am-ET"/>
              </w:rPr>
            </w:pPr>
            <w:r w:rsidRPr="007606C5">
              <w:rPr>
                <w:rFonts w:ascii="Times New Roman" w:eastAsia="Times New Roman" w:hAnsi="Times New Roman"/>
                <w:lang w:val="am-ET"/>
              </w:rPr>
              <w:t>- Lưu VT, TCNH (</w:t>
            </w:r>
            <w:r w:rsidRPr="007606C5">
              <w:rPr>
                <w:rFonts w:ascii="Times New Roman" w:eastAsia="Times New Roman" w:hAnsi="Times New Roman"/>
              </w:rPr>
              <w:t>N.D.Linh -   b</w:t>
            </w:r>
            <w:r w:rsidRPr="007606C5">
              <w:rPr>
                <w:rFonts w:ascii="Times New Roman" w:eastAsia="Times New Roman" w:hAnsi="Times New Roman"/>
                <w:lang w:val="am-ET"/>
              </w:rPr>
              <w:t>).</w:t>
            </w:r>
          </w:p>
        </w:tc>
        <w:tc>
          <w:tcPr>
            <w:tcW w:w="4644" w:type="dxa"/>
          </w:tcPr>
          <w:p w:rsidR="004309DA" w:rsidRDefault="004309DA" w:rsidP="004309DA">
            <w:pPr>
              <w:spacing w:after="0" w:line="259" w:lineRule="auto"/>
              <w:jc w:val="center"/>
              <w:rPr>
                <w:rFonts w:ascii="Times New Roman" w:eastAsia="Times New Roman" w:hAnsi="Times New Roman"/>
                <w:b/>
                <w:sz w:val="26"/>
                <w:szCs w:val="26"/>
              </w:rPr>
            </w:pPr>
            <w:r>
              <w:rPr>
                <w:rFonts w:ascii="Times New Roman" w:eastAsia="Times New Roman" w:hAnsi="Times New Roman"/>
                <w:b/>
                <w:sz w:val="26"/>
                <w:szCs w:val="26"/>
              </w:rPr>
              <w:t xml:space="preserve">KT. </w:t>
            </w:r>
            <w:r w:rsidRPr="004A7AEC">
              <w:rPr>
                <w:rFonts w:ascii="Times New Roman" w:eastAsia="Times New Roman" w:hAnsi="Times New Roman"/>
                <w:b/>
                <w:sz w:val="26"/>
                <w:szCs w:val="26"/>
                <w:lang w:val="am-ET"/>
              </w:rPr>
              <w:t>BỘ TRƯỞNG</w:t>
            </w:r>
          </w:p>
          <w:p w:rsidR="004309DA" w:rsidRPr="00C11AF8" w:rsidRDefault="004309DA" w:rsidP="004309DA">
            <w:pPr>
              <w:spacing w:after="0" w:line="259" w:lineRule="auto"/>
              <w:jc w:val="center"/>
              <w:rPr>
                <w:rFonts w:ascii="Times New Roman" w:eastAsia="Times New Roman" w:hAnsi="Times New Roman"/>
                <w:b/>
                <w:sz w:val="26"/>
                <w:szCs w:val="26"/>
              </w:rPr>
            </w:pPr>
            <w:r>
              <w:rPr>
                <w:rFonts w:ascii="Times New Roman" w:eastAsia="Times New Roman" w:hAnsi="Times New Roman"/>
                <w:b/>
                <w:sz w:val="26"/>
                <w:szCs w:val="26"/>
              </w:rPr>
              <w:t>THỨ TRƯỞNG</w:t>
            </w:r>
          </w:p>
          <w:p w:rsidR="004309DA" w:rsidRDefault="004309DA" w:rsidP="004309DA">
            <w:pPr>
              <w:spacing w:before="80" w:after="0" w:line="259" w:lineRule="auto"/>
              <w:jc w:val="center"/>
              <w:rPr>
                <w:rFonts w:ascii="Times New Roman" w:eastAsia="Times New Roman" w:hAnsi="Times New Roman"/>
                <w:b/>
                <w:sz w:val="28"/>
                <w:szCs w:val="28"/>
              </w:rPr>
            </w:pPr>
          </w:p>
          <w:p w:rsidR="004309DA" w:rsidRPr="007932B7" w:rsidRDefault="004309DA" w:rsidP="004309DA">
            <w:pPr>
              <w:spacing w:before="80" w:after="0" w:line="259" w:lineRule="auto"/>
              <w:jc w:val="center"/>
              <w:rPr>
                <w:rFonts w:ascii="Times New Roman" w:eastAsia="Times New Roman" w:hAnsi="Times New Roman"/>
                <w:b/>
                <w:sz w:val="28"/>
                <w:szCs w:val="28"/>
              </w:rPr>
            </w:pPr>
          </w:p>
          <w:p w:rsidR="004309DA" w:rsidRDefault="004309DA" w:rsidP="004309DA">
            <w:pPr>
              <w:spacing w:before="80" w:after="0" w:line="259" w:lineRule="auto"/>
              <w:jc w:val="center"/>
              <w:rPr>
                <w:rFonts w:ascii="Times New Roman" w:eastAsia="Times New Roman" w:hAnsi="Times New Roman"/>
                <w:b/>
                <w:sz w:val="28"/>
                <w:szCs w:val="28"/>
              </w:rPr>
            </w:pPr>
          </w:p>
          <w:p w:rsidR="007606C5" w:rsidRPr="007606C5" w:rsidRDefault="004309DA" w:rsidP="004309DA">
            <w:pPr>
              <w:spacing w:before="80" w:after="0" w:line="259" w:lineRule="auto"/>
              <w:jc w:val="center"/>
              <w:rPr>
                <w:rFonts w:ascii="Times New Roman" w:eastAsia="Times New Roman" w:hAnsi="Times New Roman"/>
                <w:b/>
                <w:sz w:val="28"/>
                <w:szCs w:val="28"/>
              </w:rPr>
            </w:pPr>
            <w:r>
              <w:rPr>
                <w:rFonts w:ascii="Times New Roman" w:eastAsia="Times New Roman" w:hAnsi="Times New Roman"/>
                <w:b/>
                <w:sz w:val="28"/>
                <w:szCs w:val="28"/>
              </w:rPr>
              <w:t>Nguyễn Đức Chi</w:t>
            </w:r>
          </w:p>
        </w:tc>
      </w:tr>
    </w:tbl>
    <w:p w:rsidR="007606C5" w:rsidRPr="00B93A72" w:rsidRDefault="007606C5" w:rsidP="00FE7B99">
      <w:pPr>
        <w:spacing w:before="120" w:after="120" w:line="340" w:lineRule="exact"/>
        <w:ind w:firstLine="720"/>
        <w:jc w:val="both"/>
        <w:rPr>
          <w:rFonts w:ascii="Times New Roman" w:hAnsi="Times New Roman"/>
          <w:sz w:val="28"/>
          <w:szCs w:val="28"/>
        </w:rPr>
      </w:pPr>
    </w:p>
    <w:sectPr w:rsidR="007606C5" w:rsidRPr="00B93A72" w:rsidSect="0059623E">
      <w:headerReference w:type="default" r:id="rId7"/>
      <w:pgSz w:w="11907" w:h="16839"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FBE" w:rsidRDefault="00F70FBE" w:rsidP="00C72161">
      <w:pPr>
        <w:spacing w:after="0" w:line="240" w:lineRule="auto"/>
      </w:pPr>
      <w:r>
        <w:separator/>
      </w:r>
    </w:p>
  </w:endnote>
  <w:endnote w:type="continuationSeparator" w:id="1">
    <w:p w:rsidR="00F70FBE" w:rsidRDefault="00F70FBE" w:rsidP="00C721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FBE" w:rsidRDefault="00F70FBE" w:rsidP="00C72161">
      <w:pPr>
        <w:spacing w:after="0" w:line="240" w:lineRule="auto"/>
      </w:pPr>
      <w:r>
        <w:separator/>
      </w:r>
    </w:p>
  </w:footnote>
  <w:footnote w:type="continuationSeparator" w:id="1">
    <w:p w:rsidR="00F70FBE" w:rsidRDefault="00F70FBE" w:rsidP="00C721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D91" w:rsidRDefault="008C24F9">
    <w:pPr>
      <w:pStyle w:val="Header"/>
      <w:jc w:val="center"/>
    </w:pPr>
    <w:r>
      <w:fldChar w:fldCharType="begin"/>
    </w:r>
    <w:r w:rsidR="007535E3">
      <w:instrText xml:space="preserve"> PAGE   \* MERGEFORMAT </w:instrText>
    </w:r>
    <w:r>
      <w:fldChar w:fldCharType="separate"/>
    </w:r>
    <w:r w:rsidR="00AF513C">
      <w:rPr>
        <w:noProof/>
      </w:rPr>
      <w:t>5</w:t>
    </w:r>
    <w:r>
      <w:rPr>
        <w:noProof/>
      </w:rPr>
      <w:fldChar w:fldCharType="end"/>
    </w:r>
  </w:p>
  <w:p w:rsidR="00271D91" w:rsidRDefault="00271D9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B93A72"/>
    <w:rsid w:val="000A5DB4"/>
    <w:rsid w:val="000A7035"/>
    <w:rsid w:val="000B5A24"/>
    <w:rsid w:val="000D118F"/>
    <w:rsid w:val="000D74AA"/>
    <w:rsid w:val="000F21DF"/>
    <w:rsid w:val="001528EC"/>
    <w:rsid w:val="001F5967"/>
    <w:rsid w:val="002064EE"/>
    <w:rsid w:val="00234253"/>
    <w:rsid w:val="00266451"/>
    <w:rsid w:val="00271D91"/>
    <w:rsid w:val="002F3C26"/>
    <w:rsid w:val="00300D17"/>
    <w:rsid w:val="00301F2B"/>
    <w:rsid w:val="00330B4D"/>
    <w:rsid w:val="00337650"/>
    <w:rsid w:val="00356544"/>
    <w:rsid w:val="0036251D"/>
    <w:rsid w:val="003B11C4"/>
    <w:rsid w:val="003D7084"/>
    <w:rsid w:val="00412CED"/>
    <w:rsid w:val="00422884"/>
    <w:rsid w:val="004309DA"/>
    <w:rsid w:val="00494B11"/>
    <w:rsid w:val="004B34EC"/>
    <w:rsid w:val="00500EE4"/>
    <w:rsid w:val="00535F94"/>
    <w:rsid w:val="0059623E"/>
    <w:rsid w:val="00632467"/>
    <w:rsid w:val="006341DC"/>
    <w:rsid w:val="006C36A1"/>
    <w:rsid w:val="006C6BBA"/>
    <w:rsid w:val="00721D3E"/>
    <w:rsid w:val="007535E3"/>
    <w:rsid w:val="007606C5"/>
    <w:rsid w:val="00781D3F"/>
    <w:rsid w:val="007B50D4"/>
    <w:rsid w:val="007F4C75"/>
    <w:rsid w:val="0081344F"/>
    <w:rsid w:val="008351A5"/>
    <w:rsid w:val="008862A2"/>
    <w:rsid w:val="008B577D"/>
    <w:rsid w:val="008C24F9"/>
    <w:rsid w:val="00903879"/>
    <w:rsid w:val="0095525E"/>
    <w:rsid w:val="009F0213"/>
    <w:rsid w:val="009F6795"/>
    <w:rsid w:val="00A2005B"/>
    <w:rsid w:val="00A7491C"/>
    <w:rsid w:val="00A74BDB"/>
    <w:rsid w:val="00A922A3"/>
    <w:rsid w:val="00AA6A95"/>
    <w:rsid w:val="00AE7EA5"/>
    <w:rsid w:val="00AF513C"/>
    <w:rsid w:val="00AF6CA1"/>
    <w:rsid w:val="00B84280"/>
    <w:rsid w:val="00B85D36"/>
    <w:rsid w:val="00B87184"/>
    <w:rsid w:val="00B92F2A"/>
    <w:rsid w:val="00B93A72"/>
    <w:rsid w:val="00BE3CDB"/>
    <w:rsid w:val="00C23E88"/>
    <w:rsid w:val="00C72161"/>
    <w:rsid w:val="00C763D7"/>
    <w:rsid w:val="00CB261E"/>
    <w:rsid w:val="00CD32A5"/>
    <w:rsid w:val="00D213E5"/>
    <w:rsid w:val="00D41EBC"/>
    <w:rsid w:val="00D44D73"/>
    <w:rsid w:val="00D805BF"/>
    <w:rsid w:val="00D95829"/>
    <w:rsid w:val="00DB7C94"/>
    <w:rsid w:val="00DC18C5"/>
    <w:rsid w:val="00DD15D1"/>
    <w:rsid w:val="00DD7D04"/>
    <w:rsid w:val="00E31603"/>
    <w:rsid w:val="00E707AF"/>
    <w:rsid w:val="00EA02E4"/>
    <w:rsid w:val="00F044B4"/>
    <w:rsid w:val="00F2256E"/>
    <w:rsid w:val="00F54252"/>
    <w:rsid w:val="00F70FBE"/>
    <w:rsid w:val="00FB14CC"/>
    <w:rsid w:val="00FC63E8"/>
    <w:rsid w:val="00FE7B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51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C72161"/>
    <w:pPr>
      <w:spacing w:after="0" w:line="240" w:lineRule="auto"/>
    </w:pPr>
    <w:rPr>
      <w:rFonts w:ascii=".VnTime" w:eastAsia="Times New Roman" w:hAnsi=".VnTime"/>
      <w:sz w:val="20"/>
      <w:szCs w:val="20"/>
    </w:rPr>
  </w:style>
  <w:style w:type="character" w:customStyle="1" w:styleId="FootnoteTextChar">
    <w:name w:val="Footnote Text Char"/>
    <w:link w:val="FootnoteText"/>
    <w:uiPriority w:val="99"/>
    <w:rsid w:val="00C72161"/>
    <w:rPr>
      <w:rFonts w:ascii=".VnTime" w:eastAsia="Times New Roman" w:hAnsi=".VnTime" w:cs=".VnTime"/>
      <w:sz w:val="20"/>
      <w:szCs w:val="20"/>
    </w:rPr>
  </w:style>
  <w:style w:type="character" w:styleId="FootnoteReference">
    <w:name w:val="footnote reference"/>
    <w:uiPriority w:val="99"/>
    <w:unhideWhenUsed/>
    <w:rsid w:val="00C72161"/>
    <w:rPr>
      <w:vertAlign w:val="superscript"/>
    </w:rPr>
  </w:style>
  <w:style w:type="paragraph" w:styleId="Header">
    <w:name w:val="header"/>
    <w:basedOn w:val="Normal"/>
    <w:link w:val="HeaderChar"/>
    <w:uiPriority w:val="99"/>
    <w:unhideWhenUsed/>
    <w:rsid w:val="005962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623E"/>
  </w:style>
  <w:style w:type="paragraph" w:styleId="Footer">
    <w:name w:val="footer"/>
    <w:basedOn w:val="Normal"/>
    <w:link w:val="FooterChar"/>
    <w:uiPriority w:val="99"/>
    <w:semiHidden/>
    <w:unhideWhenUsed/>
    <w:rsid w:val="0059623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9623E"/>
  </w:style>
  <w:style w:type="paragraph" w:styleId="NormalWeb">
    <w:name w:val="Normal (Web)"/>
    <w:basedOn w:val="Normal"/>
    <w:uiPriority w:val="99"/>
    <w:unhideWhenUsed/>
    <w:rsid w:val="00412CED"/>
    <w:pPr>
      <w:spacing w:before="120" w:after="120" w:line="340" w:lineRule="exact"/>
      <w:ind w:firstLine="720"/>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92E764-35A2-431C-924A-195ED99F527E}">
  <ds:schemaRefs>
    <ds:schemaRef ds:uri="http://schemas.openxmlformats.org/officeDocument/2006/bibliography"/>
  </ds:schemaRefs>
</ds:datastoreItem>
</file>

<file path=customXml/itemProps2.xml><?xml version="1.0" encoding="utf-8"?>
<ds:datastoreItem xmlns:ds="http://schemas.openxmlformats.org/officeDocument/2006/customXml" ds:itemID="{A66AA71F-1A10-459D-8CB3-0945BAEE05B5}"/>
</file>

<file path=customXml/itemProps3.xml><?xml version="1.0" encoding="utf-8"?>
<ds:datastoreItem xmlns:ds="http://schemas.openxmlformats.org/officeDocument/2006/customXml" ds:itemID="{1CECF51B-B954-4C5E-A756-184006D24FF2}"/>
</file>

<file path=customXml/itemProps4.xml><?xml version="1.0" encoding="utf-8"?>
<ds:datastoreItem xmlns:ds="http://schemas.openxmlformats.org/officeDocument/2006/customXml" ds:itemID="{5CAF93A5-648F-43CD-91A1-FA15C9E3A311}"/>
</file>

<file path=docProps/app.xml><?xml version="1.0" encoding="utf-8"?>
<Properties xmlns="http://schemas.openxmlformats.org/officeDocument/2006/extended-properties" xmlns:vt="http://schemas.openxmlformats.org/officeDocument/2006/docPropsVTypes">
  <Template>Normal.dotm</Template>
  <TotalTime>7</TotalTime>
  <Pages>5</Pages>
  <Words>1595</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nguyenduylinh</dc:creator>
  <cp:lastModifiedBy>nguyenduylinh</cp:lastModifiedBy>
  <cp:revision>3</cp:revision>
  <dcterms:created xsi:type="dcterms:W3CDTF">2023-05-30T03:54:00Z</dcterms:created>
  <dcterms:modified xsi:type="dcterms:W3CDTF">2023-05-30T04:02:00Z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b20df1e42325a868852689ab6442e22af7a10745427b8d5f87f18eb045140db2</vt:lpwstr>
  </property>
</Properties>
</file>